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方正小标宋简体" w:hAnsi="黑体" w:eastAsia="方正小标宋简体" w:cs="宋体"/>
          <w:kern w:val="36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36"/>
          <w:sz w:val="32"/>
          <w:szCs w:val="32"/>
        </w:rPr>
        <w:t>附件</w:t>
      </w:r>
      <w:r>
        <w:rPr>
          <w:rFonts w:hint="eastAsia" w:ascii="方正小标宋简体" w:hAnsi="黑体" w:eastAsia="方正小标宋简体" w:cs="宋体"/>
          <w:kern w:val="36"/>
          <w:sz w:val="32"/>
          <w:szCs w:val="32"/>
          <w:lang w:val="en-US" w:eastAsia="zh-CN"/>
        </w:rPr>
        <w:t>4</w:t>
      </w:r>
      <w:r>
        <w:rPr>
          <w:rFonts w:hint="eastAsia" w:ascii="方正小标宋简体" w:hAnsi="黑体" w:eastAsia="方正小标宋简体" w:cs="宋体"/>
          <w:kern w:val="36"/>
          <w:sz w:val="32"/>
          <w:szCs w:val="32"/>
        </w:rPr>
        <w:t>：</w:t>
      </w:r>
    </w:p>
    <w:p>
      <w:pPr>
        <w:spacing w:line="276" w:lineRule="auto"/>
        <w:jc w:val="center"/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eastAsia="zh-CN"/>
        </w:rPr>
        <w:t>陕西国际商贸学院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教师微课教学比赛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fldChar w:fldCharType="begin"/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instrText xml:space="preserve"> HYPERLINK "http://www.snedu.gov.cn/file/upload/201412/16/11-29-16-96-10.doc" </w:instrTex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fldChar w:fldCharType="separate"/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汇总表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fldChar w:fldCharType="end"/>
      </w:r>
      <w:bookmarkEnd w:id="0"/>
    </w:p>
    <w:p>
      <w:pPr>
        <w:spacing w:line="276" w:lineRule="auto"/>
        <w:jc w:val="center"/>
        <w:rPr>
          <w:rFonts w:hint="eastAsia" w:ascii="仿宋_GB2312" w:hAnsi="黑体"/>
          <w:color w:val="000000"/>
          <w:kern w:val="0"/>
        </w:rPr>
      </w:pPr>
    </w:p>
    <w:p>
      <w:pPr>
        <w:spacing w:after="120" w:afterLines="50"/>
        <w:ind w:firstLine="480" w:firstLineChars="200"/>
        <w:rPr>
          <w:rFonts w:hint="eastAsia"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报送单位:（公章）</w:t>
      </w:r>
      <w:r>
        <w:rPr>
          <w:rFonts w:hint="eastAsia" w:ascii="宋体" w:hAnsi="宋体" w:eastAsia="宋体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ascii="宋体" w:hAnsi="宋体" w:eastAsia="宋体"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 xml:space="preserve">    联系人：</w:t>
      </w:r>
      <w:r>
        <w:rPr>
          <w:rFonts w:hint="eastAsia" w:ascii="宋体" w:hAnsi="宋体" w:eastAsia="宋体"/>
          <w:bCs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 xml:space="preserve">   固定电话：</w:t>
      </w:r>
      <w:r>
        <w:rPr>
          <w:rFonts w:hint="eastAsia" w:ascii="宋体" w:hAnsi="宋体" w:eastAsia="宋体"/>
          <w:bCs/>
          <w:color w:val="000000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 xml:space="preserve">   手机：</w:t>
      </w:r>
      <w:r>
        <w:rPr>
          <w:rFonts w:hint="eastAsia" w:ascii="宋体" w:hAnsi="宋体" w:eastAsia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bCs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eastAsia="宋体"/>
          <w:bCs/>
          <w:color w:val="000000"/>
          <w:sz w:val="24"/>
          <w:szCs w:val="24"/>
          <w:u w:val="single"/>
        </w:rPr>
        <w:t xml:space="preserve">   </w:t>
      </w:r>
      <w:r>
        <w:rPr>
          <w:rFonts w:ascii="宋体" w:hAnsi="宋体" w:eastAsia="宋体"/>
          <w:bCs/>
          <w:color w:val="000000"/>
          <w:sz w:val="24"/>
          <w:szCs w:val="24"/>
        </w:rPr>
        <w:t xml:space="preserve"> </w:t>
      </w:r>
    </w:p>
    <w:tbl>
      <w:tblPr>
        <w:tblStyle w:val="3"/>
        <w:tblW w:w="12971" w:type="dxa"/>
        <w:jc w:val="center"/>
        <w:tblInd w:w="-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606"/>
        <w:gridCol w:w="2353"/>
        <w:gridCol w:w="1624"/>
        <w:gridCol w:w="1655"/>
        <w:gridCol w:w="2215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微课作品名称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学科门类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视频格式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 w:ascii="黑体" w:eastAsia="黑体"/>
          <w:color w:val="000000"/>
          <w:kern w:val="0"/>
          <w:sz w:val="24"/>
          <w:szCs w:val="24"/>
        </w:rPr>
      </w:pPr>
      <w:r>
        <w:rPr>
          <w:rFonts w:hint="eastAsia" w:ascii="黑体" w:eastAsia="黑体"/>
          <w:color w:val="000000"/>
          <w:kern w:val="0"/>
          <w:sz w:val="24"/>
          <w:szCs w:val="24"/>
        </w:rPr>
        <w:t>备注：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eastAsia="黑体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学科门类：按普通高等学校本科专业目录中的13个学科大类填写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Chars="0" w:firstLine="480" w:firstLineChars="200"/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视频格式：包括mp4、rmvb、mpg、avi、wmv共5种格式。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Chars="0" w:firstLine="480" w:firstLineChars="200"/>
        <w:rPr>
          <w:rFonts w:hint="eastAsia" w:ascii="方正小标宋简体" w:hAnsi="黑体" w:eastAsia="方正小标宋简体" w:cs="宋体"/>
          <w:kern w:val="36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汇总表纸质版须于201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年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月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日前送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eastAsia="zh-CN"/>
        </w:rPr>
        <w:t>教学科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。</w:t>
      </w:r>
    </w:p>
    <w:p/>
    <w:sectPr>
      <w:pgSz w:w="16838" w:h="11906" w:orient="landscape"/>
      <w:pgMar w:top="1701" w:right="1440" w:bottom="1701" w:left="1440" w:header="851" w:footer="992" w:gutter="0"/>
      <w:cols w:space="720" w:num="1"/>
      <w:rtlGutter w:val="0"/>
      <w:docGrid w:type="linesAndChar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F1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李娟花</cp:lastModifiedBy>
  <dcterms:modified xsi:type="dcterms:W3CDTF">2017-12-01T03:11:40Z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