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20C" w:rsidRDefault="00C45015" w:rsidP="008044F4">
      <w:pPr>
        <w:spacing w:beforeLines="50" w:afterLines="50" w:line="480" w:lineRule="auto"/>
        <w:jc w:val="center"/>
        <w:rPr>
          <w:rFonts w:ascii="微软雅黑" w:eastAsia="微软雅黑" w:hAnsi="微软雅黑" w:cs="微软雅黑"/>
          <w:sz w:val="36"/>
          <w:szCs w:val="36"/>
        </w:rPr>
      </w:pPr>
      <w:r>
        <w:rPr>
          <w:rFonts w:ascii="Times New Roman" w:eastAsia="微软雅黑" w:hAnsi="Times New Roman" w:cs="Times New Roman"/>
          <w:sz w:val="36"/>
          <w:szCs w:val="36"/>
        </w:rPr>
        <w:t>2018</w:t>
      </w:r>
      <w:r>
        <w:rPr>
          <w:rFonts w:ascii="微软雅黑" w:eastAsia="微软雅黑" w:hAnsi="微软雅黑" w:cs="微软雅黑" w:hint="eastAsia"/>
          <w:sz w:val="36"/>
          <w:szCs w:val="36"/>
        </w:rPr>
        <w:t>级新生研讨</w:t>
      </w:r>
      <w:proofErr w:type="gramStart"/>
      <w:r>
        <w:rPr>
          <w:rFonts w:ascii="微软雅黑" w:eastAsia="微软雅黑" w:hAnsi="微软雅黑" w:cs="微软雅黑" w:hint="eastAsia"/>
          <w:sz w:val="36"/>
          <w:szCs w:val="36"/>
        </w:rPr>
        <w:t>课试点</w:t>
      </w:r>
      <w:proofErr w:type="gramEnd"/>
      <w:r>
        <w:rPr>
          <w:rFonts w:ascii="微软雅黑" w:eastAsia="微软雅黑" w:hAnsi="微软雅黑" w:cs="微软雅黑" w:hint="eastAsia"/>
          <w:sz w:val="36"/>
          <w:szCs w:val="36"/>
        </w:rPr>
        <w:t>实施方案</w:t>
      </w:r>
    </w:p>
    <w:p w:rsidR="00FD020C" w:rsidRDefault="00C45015">
      <w:pPr>
        <w:spacing w:line="360" w:lineRule="auto"/>
        <w:ind w:firstLineChars="200" w:firstLine="560"/>
        <w:rPr>
          <w:rFonts w:ascii="楷体_GB2312" w:eastAsia="楷体_GB2312" w:hAnsi="楷体_GB2312" w:cs="楷体_GB2312"/>
          <w:bCs/>
          <w:sz w:val="28"/>
          <w:szCs w:val="28"/>
        </w:rPr>
      </w:pPr>
      <w:r>
        <w:rPr>
          <w:rFonts w:ascii="楷体_GB2312" w:eastAsia="楷体_GB2312" w:hAnsi="楷体_GB2312" w:cs="楷体_GB2312" w:hint="eastAsia"/>
          <w:bCs/>
          <w:sz w:val="28"/>
          <w:szCs w:val="28"/>
        </w:rPr>
        <w:t>为进一步</w:t>
      </w:r>
      <w:r>
        <w:rPr>
          <w:rFonts w:ascii="楷体_GB2312" w:eastAsia="楷体_GB2312" w:hAnsi="楷体_GB2312" w:cs="楷体_GB2312"/>
          <w:bCs/>
          <w:sz w:val="28"/>
          <w:szCs w:val="28"/>
        </w:rPr>
        <w:t>深化教育教学改革，</w:t>
      </w:r>
      <w:r>
        <w:rPr>
          <w:rFonts w:ascii="楷体_GB2312" w:eastAsia="楷体_GB2312" w:hAnsi="楷体_GB2312" w:cs="楷体_GB2312" w:hint="eastAsia"/>
          <w:bCs/>
          <w:sz w:val="28"/>
          <w:szCs w:val="28"/>
        </w:rPr>
        <w:t>贯彻</w:t>
      </w:r>
      <w:r>
        <w:rPr>
          <w:rFonts w:ascii="楷体_GB2312" w:eastAsia="楷体_GB2312" w:hAnsi="楷体_GB2312" w:cs="楷体_GB2312"/>
          <w:bCs/>
          <w:sz w:val="28"/>
          <w:szCs w:val="28"/>
        </w:rPr>
        <w:t>以学生为中心</w:t>
      </w:r>
      <w:r>
        <w:rPr>
          <w:rFonts w:ascii="楷体_GB2312" w:eastAsia="楷体_GB2312" w:hAnsi="楷体_GB2312" w:cs="楷体_GB2312" w:hint="eastAsia"/>
          <w:bCs/>
          <w:sz w:val="28"/>
          <w:szCs w:val="28"/>
        </w:rPr>
        <w:t>、产出导向等教育教学理念</w:t>
      </w:r>
      <w:r>
        <w:rPr>
          <w:rFonts w:ascii="楷体_GB2312" w:eastAsia="楷体_GB2312" w:hAnsi="楷体_GB2312" w:cs="楷体_GB2312"/>
          <w:bCs/>
          <w:sz w:val="28"/>
          <w:szCs w:val="28"/>
        </w:rPr>
        <w:t>，</w:t>
      </w:r>
      <w:r>
        <w:rPr>
          <w:rFonts w:ascii="楷体_GB2312" w:eastAsia="楷体_GB2312" w:hAnsi="楷体_GB2312" w:cs="楷体_GB2312" w:hint="eastAsia"/>
          <w:bCs/>
          <w:sz w:val="28"/>
          <w:szCs w:val="28"/>
        </w:rPr>
        <w:t>改革</w:t>
      </w:r>
      <w:r>
        <w:rPr>
          <w:rFonts w:ascii="楷体_GB2312" w:eastAsia="楷体_GB2312" w:hAnsi="楷体_GB2312" w:cs="楷体_GB2312"/>
          <w:bCs/>
          <w:sz w:val="28"/>
          <w:szCs w:val="28"/>
        </w:rPr>
        <w:t>传统的灌输式教学方法，</w:t>
      </w:r>
      <w:r>
        <w:rPr>
          <w:rFonts w:ascii="楷体_GB2312" w:eastAsia="楷体_GB2312" w:hAnsi="楷体_GB2312" w:cs="楷体_GB2312" w:hint="eastAsia"/>
          <w:bCs/>
          <w:sz w:val="28"/>
          <w:szCs w:val="28"/>
        </w:rPr>
        <w:t>调动</w:t>
      </w:r>
      <w:r>
        <w:rPr>
          <w:rFonts w:ascii="楷体_GB2312" w:eastAsia="楷体_GB2312" w:hAnsi="楷体_GB2312" w:cs="楷体_GB2312"/>
          <w:bCs/>
          <w:sz w:val="28"/>
          <w:szCs w:val="28"/>
        </w:rPr>
        <w:t>学生</w:t>
      </w:r>
      <w:r>
        <w:rPr>
          <w:rFonts w:ascii="楷体_GB2312" w:eastAsia="楷体_GB2312" w:hAnsi="楷体_GB2312" w:cs="楷体_GB2312" w:hint="eastAsia"/>
          <w:bCs/>
          <w:sz w:val="28"/>
          <w:szCs w:val="28"/>
        </w:rPr>
        <w:t>主动</w:t>
      </w:r>
      <w:r>
        <w:rPr>
          <w:rFonts w:ascii="楷体_GB2312" w:eastAsia="楷体_GB2312" w:hAnsi="楷体_GB2312" w:cs="楷体_GB2312"/>
          <w:bCs/>
          <w:sz w:val="28"/>
          <w:szCs w:val="28"/>
        </w:rPr>
        <w:t>学习的积极性</w:t>
      </w:r>
      <w:r>
        <w:rPr>
          <w:rFonts w:ascii="楷体_GB2312" w:eastAsia="楷体_GB2312" w:hAnsi="楷体_GB2312" w:cs="楷体_GB2312" w:hint="eastAsia"/>
          <w:bCs/>
          <w:sz w:val="28"/>
          <w:szCs w:val="28"/>
        </w:rPr>
        <w:t>，</w:t>
      </w:r>
      <w:r>
        <w:rPr>
          <w:rFonts w:ascii="楷体_GB2312" w:eastAsia="楷体_GB2312" w:hAnsi="楷体_GB2312" w:cs="楷体_GB2312"/>
          <w:bCs/>
          <w:sz w:val="28"/>
          <w:szCs w:val="28"/>
        </w:rPr>
        <w:t>学校决定</w:t>
      </w:r>
      <w:r>
        <w:rPr>
          <w:rFonts w:ascii="楷体_GB2312" w:eastAsia="楷体_GB2312" w:hAnsi="楷体_GB2312" w:cs="楷体_GB2312" w:hint="eastAsia"/>
          <w:bCs/>
          <w:sz w:val="28"/>
          <w:szCs w:val="28"/>
        </w:rPr>
        <w:t>在</w:t>
      </w:r>
      <w:r>
        <w:rPr>
          <w:rFonts w:ascii="楷体_GB2312" w:eastAsia="楷体_GB2312" w:hAnsi="楷体_GB2312" w:cs="楷体_GB2312"/>
          <w:bCs/>
          <w:sz w:val="28"/>
          <w:szCs w:val="28"/>
        </w:rPr>
        <w:t>新生</w:t>
      </w:r>
      <w:r>
        <w:rPr>
          <w:rFonts w:ascii="楷体_GB2312" w:eastAsia="楷体_GB2312" w:hAnsi="楷体_GB2312" w:cs="楷体_GB2312" w:hint="eastAsia"/>
          <w:bCs/>
          <w:sz w:val="28"/>
          <w:szCs w:val="28"/>
        </w:rPr>
        <w:t>公共选修</w:t>
      </w:r>
      <w:r>
        <w:rPr>
          <w:rFonts w:ascii="楷体_GB2312" w:eastAsia="楷体_GB2312" w:hAnsi="楷体_GB2312" w:cs="楷体_GB2312"/>
          <w:bCs/>
          <w:sz w:val="28"/>
          <w:szCs w:val="28"/>
        </w:rPr>
        <w:t>课中</w:t>
      </w:r>
      <w:r>
        <w:rPr>
          <w:rFonts w:ascii="楷体_GB2312" w:eastAsia="楷体_GB2312" w:hAnsi="楷体_GB2312" w:cs="楷体_GB2312" w:hint="eastAsia"/>
          <w:bCs/>
          <w:sz w:val="28"/>
          <w:szCs w:val="28"/>
        </w:rPr>
        <w:t>试行</w:t>
      </w:r>
      <w:r>
        <w:rPr>
          <w:rFonts w:ascii="楷体_GB2312" w:eastAsia="楷体_GB2312" w:hAnsi="楷体_GB2312" w:cs="楷体_GB2312"/>
          <w:bCs/>
          <w:sz w:val="28"/>
          <w:szCs w:val="28"/>
        </w:rPr>
        <w:t>研讨课</w:t>
      </w:r>
      <w:r>
        <w:rPr>
          <w:rFonts w:ascii="楷体_GB2312" w:eastAsia="楷体_GB2312" w:hAnsi="楷体_GB2312" w:cs="楷体_GB2312" w:hint="eastAsia"/>
          <w:bCs/>
          <w:sz w:val="28"/>
          <w:szCs w:val="28"/>
        </w:rPr>
        <w:t>。</w:t>
      </w:r>
      <w:r>
        <w:rPr>
          <w:rFonts w:ascii="楷体_GB2312" w:eastAsia="楷体_GB2312" w:hAnsi="楷体_GB2312" w:cs="楷体_GB2312"/>
          <w:bCs/>
          <w:sz w:val="28"/>
          <w:szCs w:val="28"/>
        </w:rPr>
        <w:t>为规范管理，保障教学效果，特制定本方案。</w:t>
      </w:r>
    </w:p>
    <w:p w:rsidR="00FD020C" w:rsidRDefault="00C45015" w:rsidP="008044F4">
      <w:pPr>
        <w:spacing w:line="360" w:lineRule="auto"/>
        <w:ind w:firstLineChars="200" w:firstLine="600"/>
        <w:rPr>
          <w:rFonts w:ascii="楷体_GB2312" w:eastAsia="楷体_GB2312" w:hAnsi="楷体_GB2312" w:cs="楷体_GB2312"/>
          <w:b/>
          <w:bCs/>
          <w:sz w:val="30"/>
          <w:szCs w:val="30"/>
        </w:rPr>
      </w:pPr>
      <w:proofErr w:type="gramStart"/>
      <w:r>
        <w:rPr>
          <w:rFonts w:ascii="楷体_GB2312" w:eastAsia="楷体_GB2312" w:hAnsi="楷体_GB2312" w:cs="楷体_GB2312" w:hint="eastAsia"/>
          <w:b/>
          <w:bCs/>
          <w:sz w:val="30"/>
          <w:szCs w:val="30"/>
        </w:rPr>
        <w:t>一</w:t>
      </w:r>
      <w:proofErr w:type="gramEnd"/>
      <w:r>
        <w:rPr>
          <w:rFonts w:ascii="楷体_GB2312" w:eastAsia="楷体_GB2312" w:hAnsi="楷体_GB2312" w:cs="楷体_GB2312" w:hint="eastAsia"/>
          <w:b/>
          <w:bCs/>
          <w:sz w:val="30"/>
          <w:szCs w:val="30"/>
        </w:rPr>
        <w:t>．课程目标</w:t>
      </w:r>
    </w:p>
    <w:p w:rsidR="00FD020C" w:rsidRDefault="00C45015" w:rsidP="008044F4">
      <w:pPr>
        <w:spacing w:line="360" w:lineRule="auto"/>
        <w:ind w:firstLineChars="200" w:firstLine="560"/>
        <w:rPr>
          <w:rFonts w:ascii="楷体_GB2312" w:eastAsia="楷体_GB2312" w:hAnsi="楷体_GB2312" w:cs="楷体_GB2312"/>
          <w:b/>
          <w:sz w:val="28"/>
          <w:szCs w:val="28"/>
        </w:rPr>
      </w:pPr>
      <w:r>
        <w:rPr>
          <w:rFonts w:ascii="楷体_GB2312" w:eastAsia="楷体_GB2312" w:hAnsi="楷体_GB2312" w:cs="楷体_GB2312" w:hint="eastAsia"/>
          <w:b/>
          <w:sz w:val="28"/>
          <w:szCs w:val="28"/>
        </w:rPr>
        <w:t>1.</w:t>
      </w:r>
      <w:r>
        <w:rPr>
          <w:rFonts w:ascii="楷体_GB2312" w:eastAsia="楷体_GB2312" w:hAnsi="楷体_GB2312" w:cs="楷体_GB2312" w:hint="eastAsia"/>
          <w:b/>
          <w:sz w:val="28"/>
          <w:szCs w:val="28"/>
        </w:rPr>
        <w:t>确定新型师生关系</w:t>
      </w:r>
    </w:p>
    <w:p w:rsidR="00FD020C" w:rsidRDefault="00C45015">
      <w:pPr>
        <w:spacing w:line="360" w:lineRule="auto"/>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通过试行</w:t>
      </w:r>
      <w:r>
        <w:rPr>
          <w:rFonts w:ascii="楷体_GB2312" w:eastAsia="楷体_GB2312" w:hAnsi="楷体_GB2312" w:cs="楷体_GB2312"/>
          <w:sz w:val="28"/>
          <w:szCs w:val="28"/>
        </w:rPr>
        <w:t>研讨课确定教师是</w:t>
      </w:r>
      <w:r>
        <w:rPr>
          <w:rFonts w:ascii="楷体_GB2312" w:eastAsia="楷体_GB2312" w:hAnsi="楷体_GB2312" w:cs="楷体_GB2312" w:hint="eastAsia"/>
          <w:sz w:val="28"/>
          <w:szCs w:val="28"/>
        </w:rPr>
        <w:t>学习</w:t>
      </w:r>
      <w:r>
        <w:rPr>
          <w:rFonts w:ascii="楷体_GB2312" w:eastAsia="楷体_GB2312" w:hAnsi="楷体_GB2312" w:cs="楷体_GB2312"/>
          <w:sz w:val="28"/>
          <w:szCs w:val="28"/>
        </w:rPr>
        <w:t>引导者</w:t>
      </w:r>
      <w:r>
        <w:rPr>
          <w:rFonts w:ascii="楷体_GB2312" w:eastAsia="楷体_GB2312" w:hAnsi="楷体_GB2312" w:cs="楷体_GB2312" w:hint="eastAsia"/>
          <w:sz w:val="28"/>
          <w:szCs w:val="28"/>
        </w:rPr>
        <w:t>，学生是学习主体</w:t>
      </w:r>
      <w:r>
        <w:rPr>
          <w:rFonts w:ascii="楷体_GB2312" w:eastAsia="楷体_GB2312" w:hAnsi="楷体_GB2312" w:cs="楷体_GB2312"/>
          <w:sz w:val="28"/>
          <w:szCs w:val="28"/>
        </w:rPr>
        <w:t>的新型师生关系</w:t>
      </w:r>
      <w:r>
        <w:rPr>
          <w:rFonts w:ascii="楷体_GB2312" w:eastAsia="楷体_GB2312" w:hAnsi="楷体_GB2312" w:cs="楷体_GB2312" w:hint="eastAsia"/>
          <w:sz w:val="28"/>
          <w:szCs w:val="28"/>
        </w:rPr>
        <w:t>，使学生一入学就能感受到</w:t>
      </w:r>
      <w:r>
        <w:rPr>
          <w:rFonts w:ascii="楷体_GB2312" w:eastAsia="楷体_GB2312" w:hAnsi="楷体_GB2312" w:cs="楷体_GB2312"/>
          <w:sz w:val="28"/>
          <w:szCs w:val="28"/>
        </w:rPr>
        <w:t>一种新的教学</w:t>
      </w:r>
      <w:r>
        <w:rPr>
          <w:rFonts w:ascii="楷体_GB2312" w:eastAsia="楷体_GB2312" w:hAnsi="楷体_GB2312" w:cs="楷体_GB2312" w:hint="eastAsia"/>
          <w:sz w:val="28"/>
          <w:szCs w:val="28"/>
        </w:rPr>
        <w:t>氛围。密切师生关系，提倡</w:t>
      </w:r>
      <w:r>
        <w:rPr>
          <w:rFonts w:ascii="楷体_GB2312" w:eastAsia="楷体_GB2312" w:hAnsi="楷体_GB2312" w:cs="楷体_GB2312"/>
          <w:sz w:val="28"/>
          <w:szCs w:val="28"/>
        </w:rPr>
        <w:t>平等交流研讨，</w:t>
      </w:r>
      <w:r>
        <w:rPr>
          <w:rFonts w:ascii="楷体_GB2312" w:eastAsia="楷体_GB2312" w:hAnsi="楷体_GB2312" w:cs="楷体_GB2312" w:hint="eastAsia"/>
          <w:sz w:val="28"/>
          <w:szCs w:val="28"/>
        </w:rPr>
        <w:t>使学生逐步养成</w:t>
      </w:r>
      <w:r>
        <w:rPr>
          <w:rFonts w:ascii="楷体_GB2312" w:eastAsia="楷体_GB2312" w:hAnsi="楷体_GB2312" w:cs="楷体_GB2312"/>
          <w:sz w:val="28"/>
          <w:szCs w:val="28"/>
        </w:rPr>
        <w:t>主动学习，积极思考的习惯</w:t>
      </w:r>
      <w:r>
        <w:rPr>
          <w:rFonts w:ascii="楷体_GB2312" w:eastAsia="楷体_GB2312" w:hAnsi="楷体_GB2312" w:cs="楷体_GB2312" w:hint="eastAsia"/>
          <w:sz w:val="28"/>
          <w:szCs w:val="28"/>
        </w:rPr>
        <w:t>。</w:t>
      </w:r>
    </w:p>
    <w:p w:rsidR="00FD020C" w:rsidRDefault="00C45015" w:rsidP="008044F4">
      <w:pPr>
        <w:spacing w:line="360" w:lineRule="auto"/>
        <w:ind w:firstLineChars="200" w:firstLine="560"/>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2.</w:t>
      </w:r>
      <w:r>
        <w:rPr>
          <w:rFonts w:ascii="楷体_GB2312" w:eastAsia="楷体_GB2312" w:hAnsi="楷体_GB2312" w:cs="楷体_GB2312" w:hint="eastAsia"/>
          <w:b/>
          <w:bCs/>
          <w:sz w:val="28"/>
          <w:szCs w:val="28"/>
        </w:rPr>
        <w:t>转化学习模式</w:t>
      </w:r>
    </w:p>
    <w:p w:rsidR="00FD020C" w:rsidRDefault="00C45015">
      <w:pPr>
        <w:spacing w:line="360" w:lineRule="auto"/>
        <w:ind w:firstLineChars="200" w:firstLine="560"/>
        <w:rPr>
          <w:rFonts w:ascii="楷体_GB2312" w:eastAsia="楷体_GB2312" w:hAnsi="楷体_GB2312" w:cs="楷体_GB2312"/>
          <w:bCs/>
          <w:sz w:val="28"/>
          <w:szCs w:val="28"/>
        </w:rPr>
      </w:pPr>
      <w:r>
        <w:rPr>
          <w:rFonts w:ascii="楷体_GB2312" w:eastAsia="楷体_GB2312" w:hAnsi="楷体_GB2312" w:cs="楷体_GB2312" w:hint="eastAsia"/>
          <w:bCs/>
          <w:sz w:val="28"/>
          <w:szCs w:val="28"/>
        </w:rPr>
        <w:t>主讲教师要将</w:t>
      </w:r>
      <w:r>
        <w:rPr>
          <w:rFonts w:ascii="楷体_GB2312" w:eastAsia="楷体_GB2312" w:hAnsi="楷体_GB2312" w:cs="楷体_GB2312"/>
          <w:bCs/>
          <w:sz w:val="28"/>
          <w:szCs w:val="28"/>
        </w:rPr>
        <w:t>教学的</w:t>
      </w:r>
      <w:r>
        <w:rPr>
          <w:rFonts w:ascii="楷体_GB2312" w:eastAsia="楷体_GB2312" w:hAnsi="楷体_GB2312" w:cs="楷体_GB2312" w:hint="eastAsia"/>
          <w:bCs/>
          <w:sz w:val="28"/>
          <w:szCs w:val="28"/>
        </w:rPr>
        <w:t>立足点</w:t>
      </w:r>
      <w:r>
        <w:rPr>
          <w:rFonts w:ascii="楷体_GB2312" w:eastAsia="楷体_GB2312" w:hAnsi="楷体_GB2312" w:cs="楷体_GB2312"/>
          <w:bCs/>
          <w:sz w:val="28"/>
          <w:szCs w:val="28"/>
        </w:rPr>
        <w:t>从</w:t>
      </w:r>
      <w:r>
        <w:rPr>
          <w:rFonts w:ascii="楷体_GB2312" w:eastAsia="楷体_GB2312" w:hAnsi="楷体_GB2312" w:cs="楷体_GB2312"/>
          <w:bCs/>
          <w:sz w:val="28"/>
          <w:szCs w:val="28"/>
        </w:rPr>
        <w:t>“</w:t>
      </w:r>
      <w:r>
        <w:rPr>
          <w:rFonts w:ascii="楷体_GB2312" w:eastAsia="楷体_GB2312" w:hAnsi="楷体_GB2312" w:cs="楷体_GB2312" w:hint="eastAsia"/>
          <w:bCs/>
          <w:sz w:val="28"/>
          <w:szCs w:val="28"/>
        </w:rPr>
        <w:t>以教为主</w:t>
      </w:r>
      <w:r>
        <w:rPr>
          <w:rFonts w:ascii="楷体_GB2312" w:eastAsia="楷体_GB2312" w:hAnsi="楷体_GB2312" w:cs="楷体_GB2312"/>
          <w:bCs/>
          <w:sz w:val="28"/>
          <w:szCs w:val="28"/>
        </w:rPr>
        <w:t>”</w:t>
      </w:r>
      <w:r>
        <w:rPr>
          <w:rFonts w:ascii="楷体_GB2312" w:eastAsia="楷体_GB2312" w:hAnsi="楷体_GB2312" w:cs="楷体_GB2312" w:hint="eastAsia"/>
          <w:bCs/>
          <w:sz w:val="28"/>
          <w:szCs w:val="28"/>
        </w:rPr>
        <w:t>转换到</w:t>
      </w:r>
      <w:r>
        <w:rPr>
          <w:rFonts w:ascii="楷体_GB2312" w:eastAsia="楷体_GB2312" w:hAnsi="楷体_GB2312" w:cs="楷体_GB2312" w:hint="eastAsia"/>
          <w:bCs/>
          <w:sz w:val="28"/>
          <w:szCs w:val="28"/>
        </w:rPr>
        <w:t xml:space="preserve"> </w:t>
      </w:r>
      <w:r>
        <w:rPr>
          <w:rFonts w:ascii="楷体_GB2312" w:eastAsia="楷体_GB2312" w:hAnsi="楷体_GB2312" w:cs="楷体_GB2312" w:hint="eastAsia"/>
          <w:bCs/>
          <w:sz w:val="28"/>
          <w:szCs w:val="28"/>
        </w:rPr>
        <w:t>“以学为主”上来，</w:t>
      </w:r>
      <w:r>
        <w:rPr>
          <w:rFonts w:ascii="楷体_GB2312" w:eastAsia="楷体_GB2312" w:hAnsi="楷体_GB2312" w:cs="楷体_GB2312"/>
          <w:bCs/>
          <w:sz w:val="28"/>
          <w:szCs w:val="28"/>
        </w:rPr>
        <w:t>在教学设计</w:t>
      </w:r>
      <w:r>
        <w:rPr>
          <w:rFonts w:ascii="楷体_GB2312" w:eastAsia="楷体_GB2312" w:hAnsi="楷体_GB2312" w:cs="楷体_GB2312" w:hint="eastAsia"/>
          <w:bCs/>
          <w:sz w:val="28"/>
          <w:szCs w:val="28"/>
        </w:rPr>
        <w:t>以及</w:t>
      </w:r>
      <w:r>
        <w:rPr>
          <w:rFonts w:ascii="楷体_GB2312" w:eastAsia="楷体_GB2312" w:hAnsi="楷体_GB2312" w:cs="楷体_GB2312"/>
          <w:bCs/>
          <w:sz w:val="28"/>
          <w:szCs w:val="28"/>
        </w:rPr>
        <w:t>教学评价</w:t>
      </w:r>
      <w:r>
        <w:rPr>
          <w:rFonts w:ascii="楷体_GB2312" w:eastAsia="楷体_GB2312" w:hAnsi="楷体_GB2312" w:cs="楷体_GB2312" w:hint="eastAsia"/>
          <w:bCs/>
          <w:sz w:val="28"/>
          <w:szCs w:val="28"/>
        </w:rPr>
        <w:t>中，</w:t>
      </w:r>
      <w:r>
        <w:rPr>
          <w:rFonts w:ascii="楷体_GB2312" w:eastAsia="楷体_GB2312" w:hAnsi="楷体_GB2312" w:cs="楷体_GB2312"/>
          <w:bCs/>
          <w:sz w:val="28"/>
          <w:szCs w:val="28"/>
        </w:rPr>
        <w:t>应以学生</w:t>
      </w:r>
      <w:r>
        <w:rPr>
          <w:rFonts w:ascii="楷体_GB2312" w:eastAsia="楷体_GB2312" w:hAnsi="楷体_GB2312" w:cs="楷体_GB2312" w:hint="eastAsia"/>
          <w:bCs/>
          <w:sz w:val="28"/>
          <w:szCs w:val="28"/>
        </w:rPr>
        <w:t>学习效果为准则。改革</w:t>
      </w:r>
      <w:r>
        <w:rPr>
          <w:rFonts w:ascii="楷体_GB2312" w:eastAsia="楷体_GB2312" w:hAnsi="楷体_GB2312" w:cs="楷体_GB2312"/>
          <w:bCs/>
          <w:sz w:val="28"/>
          <w:szCs w:val="28"/>
        </w:rPr>
        <w:t>灌输式</w:t>
      </w:r>
      <w:r>
        <w:rPr>
          <w:rFonts w:ascii="楷体_GB2312" w:eastAsia="楷体_GB2312" w:hAnsi="楷体_GB2312" w:cs="楷体_GB2312" w:hint="eastAsia"/>
          <w:bCs/>
          <w:sz w:val="28"/>
          <w:szCs w:val="28"/>
        </w:rPr>
        <w:t>的教学方法</w:t>
      </w:r>
      <w:r>
        <w:rPr>
          <w:rFonts w:ascii="楷体_GB2312" w:eastAsia="楷体_GB2312" w:hAnsi="楷体_GB2312" w:cs="楷体_GB2312"/>
          <w:bCs/>
          <w:sz w:val="28"/>
          <w:szCs w:val="28"/>
        </w:rPr>
        <w:t>，</w:t>
      </w:r>
      <w:r>
        <w:rPr>
          <w:rFonts w:ascii="楷体_GB2312" w:eastAsia="楷体_GB2312" w:hAnsi="楷体_GB2312" w:cs="楷体_GB2312" w:hint="eastAsia"/>
          <w:bCs/>
          <w:sz w:val="28"/>
          <w:szCs w:val="28"/>
        </w:rPr>
        <w:t>把</w:t>
      </w:r>
      <w:r>
        <w:rPr>
          <w:rFonts w:ascii="楷体_GB2312" w:eastAsia="楷体_GB2312" w:hAnsi="楷体_GB2312" w:cs="楷体_GB2312"/>
          <w:bCs/>
          <w:sz w:val="28"/>
          <w:szCs w:val="28"/>
        </w:rPr>
        <w:t>着力点放到</w:t>
      </w:r>
      <w:r>
        <w:rPr>
          <w:rFonts w:ascii="楷体_GB2312" w:eastAsia="楷体_GB2312" w:hAnsi="楷体_GB2312" w:cs="楷体_GB2312" w:hint="eastAsia"/>
          <w:sz w:val="28"/>
          <w:szCs w:val="28"/>
        </w:rPr>
        <w:t>激发学生的求知欲、好奇心和研究兴趣上</w:t>
      </w:r>
      <w:r>
        <w:rPr>
          <w:rFonts w:ascii="楷体_GB2312" w:eastAsia="楷体_GB2312" w:hAnsi="楷体_GB2312" w:cs="楷体_GB2312"/>
          <w:sz w:val="28"/>
          <w:szCs w:val="28"/>
        </w:rPr>
        <w:t>，</w:t>
      </w:r>
      <w:r>
        <w:rPr>
          <w:rFonts w:ascii="楷体_GB2312" w:eastAsia="楷体_GB2312" w:hAnsi="楷体_GB2312" w:cs="楷体_GB2312" w:hint="eastAsia"/>
          <w:sz w:val="28"/>
          <w:szCs w:val="28"/>
        </w:rPr>
        <w:t>开拓视野，引导和启发学生自己</w:t>
      </w:r>
      <w:r>
        <w:rPr>
          <w:rFonts w:ascii="楷体_GB2312" w:eastAsia="楷体_GB2312" w:hAnsi="楷体_GB2312" w:cs="楷体_GB2312"/>
          <w:sz w:val="28"/>
          <w:szCs w:val="28"/>
        </w:rPr>
        <w:t>探求知识</w:t>
      </w:r>
      <w:r>
        <w:rPr>
          <w:rFonts w:ascii="楷体_GB2312" w:eastAsia="楷体_GB2312" w:hAnsi="楷体_GB2312" w:cs="楷体_GB2312" w:hint="eastAsia"/>
          <w:sz w:val="28"/>
          <w:szCs w:val="28"/>
        </w:rPr>
        <w:t>，发现</w:t>
      </w:r>
      <w:r>
        <w:rPr>
          <w:rFonts w:ascii="楷体_GB2312" w:eastAsia="楷体_GB2312" w:hAnsi="楷体_GB2312" w:cs="楷体_GB2312"/>
          <w:sz w:val="28"/>
          <w:szCs w:val="28"/>
        </w:rPr>
        <w:t>问题</w:t>
      </w:r>
      <w:r>
        <w:rPr>
          <w:rFonts w:ascii="楷体_GB2312" w:eastAsia="楷体_GB2312" w:hAnsi="楷体_GB2312" w:cs="楷体_GB2312" w:hint="eastAsia"/>
          <w:sz w:val="28"/>
          <w:szCs w:val="28"/>
        </w:rPr>
        <w:t>，</w:t>
      </w:r>
      <w:r>
        <w:rPr>
          <w:rFonts w:ascii="楷体_GB2312" w:eastAsia="楷体_GB2312" w:hAnsi="楷体_GB2312" w:cs="楷体_GB2312" w:hint="eastAsia"/>
          <w:bCs/>
          <w:sz w:val="28"/>
          <w:szCs w:val="28"/>
        </w:rPr>
        <w:t>完成从应试教育到自我学习的转换，适应大学新的</w:t>
      </w:r>
      <w:r>
        <w:rPr>
          <w:rFonts w:ascii="楷体_GB2312" w:eastAsia="楷体_GB2312" w:hAnsi="楷体_GB2312" w:cs="楷体_GB2312"/>
          <w:bCs/>
          <w:sz w:val="28"/>
          <w:szCs w:val="28"/>
        </w:rPr>
        <w:t>学习要求，</w:t>
      </w:r>
      <w:r>
        <w:rPr>
          <w:rFonts w:ascii="楷体_GB2312" w:eastAsia="楷体_GB2312" w:hAnsi="楷体_GB2312" w:cs="楷体_GB2312" w:hint="eastAsia"/>
          <w:bCs/>
          <w:sz w:val="28"/>
          <w:szCs w:val="28"/>
        </w:rPr>
        <w:t>为今后自主性、研究性、探索性学习奠定基础。</w:t>
      </w:r>
    </w:p>
    <w:p w:rsidR="00FD020C" w:rsidRDefault="00C45015" w:rsidP="008044F4">
      <w:pPr>
        <w:spacing w:line="360" w:lineRule="auto"/>
        <w:ind w:firstLineChars="200" w:firstLine="560"/>
        <w:rPr>
          <w:rFonts w:ascii="楷体_GB2312" w:eastAsia="楷体_GB2312" w:hAnsi="楷体_GB2312" w:cs="楷体_GB2312"/>
          <w:b/>
          <w:sz w:val="28"/>
          <w:szCs w:val="28"/>
        </w:rPr>
      </w:pPr>
      <w:r>
        <w:rPr>
          <w:rFonts w:ascii="楷体_GB2312" w:eastAsia="楷体_GB2312" w:hAnsi="楷体_GB2312" w:cs="楷体_GB2312" w:hint="eastAsia"/>
          <w:b/>
          <w:sz w:val="28"/>
          <w:szCs w:val="28"/>
        </w:rPr>
        <w:t>3.</w:t>
      </w:r>
      <w:r>
        <w:rPr>
          <w:rFonts w:ascii="楷体_GB2312" w:eastAsia="楷体_GB2312" w:hAnsi="楷体_GB2312" w:cs="楷体_GB2312" w:hint="eastAsia"/>
          <w:b/>
          <w:sz w:val="28"/>
          <w:szCs w:val="28"/>
        </w:rPr>
        <w:t>完善人生观与价值观</w:t>
      </w:r>
    </w:p>
    <w:p w:rsidR="00FD020C" w:rsidRDefault="00C45015">
      <w:pPr>
        <w:spacing w:line="360" w:lineRule="auto"/>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新生研讨课在培养学生</w:t>
      </w:r>
      <w:r>
        <w:rPr>
          <w:rFonts w:ascii="楷体_GB2312" w:eastAsia="楷体_GB2312" w:hAnsi="楷体_GB2312" w:cs="楷体_GB2312" w:hint="eastAsia"/>
          <w:bCs/>
          <w:sz w:val="28"/>
          <w:szCs w:val="28"/>
        </w:rPr>
        <w:t>思辨能力、塑造理想人格</w:t>
      </w:r>
      <w:r>
        <w:rPr>
          <w:rFonts w:ascii="楷体_GB2312" w:eastAsia="楷体_GB2312" w:hAnsi="楷体_GB2312" w:cs="楷体_GB2312" w:hint="eastAsia"/>
          <w:sz w:val="28"/>
          <w:szCs w:val="28"/>
        </w:rPr>
        <w:t>同时</w:t>
      </w:r>
      <w:r>
        <w:rPr>
          <w:rFonts w:ascii="楷体_GB2312" w:eastAsia="楷体_GB2312" w:hAnsi="楷体_GB2312" w:cs="楷体_GB2312"/>
          <w:bCs/>
          <w:sz w:val="28"/>
          <w:szCs w:val="28"/>
        </w:rPr>
        <w:t>引导学生</w:t>
      </w:r>
      <w:r>
        <w:rPr>
          <w:rFonts w:ascii="楷体_GB2312" w:eastAsia="楷体_GB2312" w:hAnsi="楷体_GB2312" w:cs="楷体_GB2312" w:hint="eastAsia"/>
          <w:bCs/>
          <w:sz w:val="28"/>
          <w:szCs w:val="28"/>
        </w:rPr>
        <w:t>形成正确的世界观、人生观、价值观。</w:t>
      </w:r>
    </w:p>
    <w:p w:rsidR="00FD020C" w:rsidRDefault="00C45015" w:rsidP="008044F4">
      <w:pPr>
        <w:spacing w:line="360" w:lineRule="auto"/>
        <w:ind w:firstLineChars="150" w:firstLine="450"/>
        <w:rPr>
          <w:rFonts w:ascii="楷体_GB2312" w:eastAsia="楷体_GB2312" w:hAnsi="楷体_GB2312" w:cs="楷体_GB2312"/>
          <w:b/>
          <w:bCs/>
          <w:sz w:val="30"/>
          <w:szCs w:val="30"/>
        </w:rPr>
      </w:pPr>
      <w:r>
        <w:rPr>
          <w:rFonts w:ascii="楷体_GB2312" w:eastAsia="楷体_GB2312" w:hAnsi="楷体_GB2312" w:cs="楷体_GB2312" w:hint="eastAsia"/>
          <w:b/>
          <w:bCs/>
          <w:sz w:val="30"/>
          <w:szCs w:val="30"/>
        </w:rPr>
        <w:t>二．课程模式</w:t>
      </w:r>
    </w:p>
    <w:p w:rsidR="00FD020C" w:rsidRDefault="00C45015" w:rsidP="008044F4">
      <w:pPr>
        <w:spacing w:line="360" w:lineRule="auto"/>
        <w:ind w:firstLineChars="200" w:firstLine="560"/>
        <w:rPr>
          <w:rFonts w:ascii="楷体_GB2312" w:eastAsia="楷体_GB2312" w:hAnsi="楷体_GB2312" w:cs="楷体_GB2312"/>
          <w:b/>
          <w:bCs/>
          <w:sz w:val="28"/>
          <w:szCs w:val="28"/>
        </w:rPr>
      </w:pPr>
      <w:r>
        <w:rPr>
          <w:rFonts w:ascii="Times New Roman" w:eastAsia="楷体_GB2312" w:hAnsi="Times New Roman" w:cs="Times New Roman" w:hint="eastAsia"/>
          <w:b/>
          <w:bCs/>
          <w:sz w:val="28"/>
          <w:szCs w:val="28"/>
        </w:rPr>
        <w:lastRenderedPageBreak/>
        <w:t>1</w:t>
      </w:r>
      <w:r>
        <w:rPr>
          <w:rFonts w:ascii="Times New Roman" w:eastAsia="楷体_GB2312" w:hAnsi="Times New Roman" w:cs="Times New Roman"/>
          <w:b/>
          <w:bCs/>
          <w:sz w:val="28"/>
          <w:szCs w:val="28"/>
        </w:rPr>
        <w:t>.</w:t>
      </w:r>
      <w:r>
        <w:rPr>
          <w:rFonts w:ascii="楷体_GB2312" w:eastAsia="楷体_GB2312" w:hAnsi="楷体_GB2312" w:cs="楷体_GB2312" w:hint="eastAsia"/>
          <w:b/>
          <w:bCs/>
          <w:sz w:val="28"/>
          <w:szCs w:val="28"/>
        </w:rPr>
        <w:t>课程内容</w:t>
      </w:r>
    </w:p>
    <w:p w:rsidR="00FD020C" w:rsidRDefault="00C45015">
      <w:pPr>
        <w:spacing w:line="360" w:lineRule="auto"/>
        <w:ind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w:t>
      </w:r>
      <w:r>
        <w:rPr>
          <w:rFonts w:ascii="楷体_GB2312" w:eastAsia="楷体_GB2312" w:hAnsi="楷体_GB2312" w:cs="楷体_GB2312" w:hint="eastAsia"/>
          <w:sz w:val="28"/>
          <w:szCs w:val="28"/>
        </w:rPr>
        <w:t>1</w:t>
      </w:r>
      <w:r>
        <w:rPr>
          <w:rFonts w:ascii="楷体_GB2312" w:eastAsia="楷体_GB2312" w:hAnsi="楷体_GB2312" w:cs="楷体_GB2312" w:hint="eastAsia"/>
          <w:sz w:val="28"/>
          <w:szCs w:val="28"/>
        </w:rPr>
        <w:t>）新生研讨课课程内容应根据各专业毕业要求，</w:t>
      </w:r>
      <w:r>
        <w:rPr>
          <w:rFonts w:ascii="楷体_GB2312" w:eastAsia="楷体_GB2312" w:hAnsi="楷体_GB2312" w:cs="楷体_GB2312"/>
          <w:sz w:val="28"/>
          <w:szCs w:val="28"/>
        </w:rPr>
        <w:t>依据通识教育平台</w:t>
      </w:r>
      <w:r>
        <w:rPr>
          <w:rFonts w:ascii="楷体_GB2312" w:eastAsia="楷体_GB2312" w:hAnsi="楷体_GB2312" w:cs="楷体_GB2312" w:hint="eastAsia"/>
          <w:sz w:val="28"/>
          <w:szCs w:val="28"/>
        </w:rPr>
        <w:t>确定</w:t>
      </w:r>
      <w:r>
        <w:rPr>
          <w:rFonts w:ascii="楷体_GB2312" w:eastAsia="楷体_GB2312" w:hAnsi="楷体_GB2312" w:cs="楷体_GB2312"/>
          <w:sz w:val="28"/>
          <w:szCs w:val="28"/>
        </w:rPr>
        <w:t>教学内容。</w:t>
      </w:r>
    </w:p>
    <w:p w:rsidR="00FD020C" w:rsidRDefault="00C45015">
      <w:pPr>
        <w:spacing w:line="360" w:lineRule="auto"/>
        <w:ind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w:t>
      </w:r>
      <w:r>
        <w:rPr>
          <w:rFonts w:ascii="楷体_GB2312" w:eastAsia="楷体_GB2312" w:hAnsi="楷体_GB2312" w:cs="楷体_GB2312" w:hint="eastAsia"/>
          <w:sz w:val="28"/>
          <w:szCs w:val="28"/>
        </w:rPr>
        <w:t>2</w:t>
      </w:r>
      <w:r>
        <w:rPr>
          <w:rFonts w:ascii="楷体_GB2312" w:eastAsia="楷体_GB2312" w:hAnsi="楷体_GB2312" w:cs="楷体_GB2312" w:hint="eastAsia"/>
          <w:sz w:val="28"/>
          <w:szCs w:val="28"/>
        </w:rPr>
        <w:t>）课程目标</w:t>
      </w:r>
      <w:r>
        <w:rPr>
          <w:rFonts w:ascii="楷体_GB2312" w:eastAsia="楷体_GB2312" w:hAnsi="楷体_GB2312" w:cs="楷体_GB2312"/>
          <w:sz w:val="28"/>
          <w:szCs w:val="28"/>
        </w:rPr>
        <w:t>明确，</w:t>
      </w:r>
      <w:r>
        <w:rPr>
          <w:rFonts w:ascii="楷体_GB2312" w:eastAsia="楷体_GB2312" w:hAnsi="楷体_GB2312" w:cs="楷体_GB2312" w:hint="eastAsia"/>
          <w:sz w:val="28"/>
          <w:szCs w:val="28"/>
        </w:rPr>
        <w:t>教学内容符合课程目标，鼓励交叉学科专题，但专题</w:t>
      </w:r>
      <w:r>
        <w:rPr>
          <w:rFonts w:ascii="楷体_GB2312" w:eastAsia="楷体_GB2312" w:hAnsi="楷体_GB2312" w:cs="楷体_GB2312"/>
          <w:sz w:val="28"/>
          <w:szCs w:val="28"/>
        </w:rPr>
        <w:t>间要有明晰逻辑关系，</w:t>
      </w:r>
      <w:r>
        <w:rPr>
          <w:rFonts w:ascii="楷体_GB2312" w:eastAsia="楷体_GB2312" w:hAnsi="楷体_GB2312" w:cs="楷体_GB2312" w:hint="eastAsia"/>
          <w:sz w:val="28"/>
          <w:szCs w:val="28"/>
        </w:rPr>
        <w:t>避免讲座式串讲。</w:t>
      </w:r>
    </w:p>
    <w:p w:rsidR="00FD020C" w:rsidRDefault="00C45015">
      <w:pPr>
        <w:spacing w:line="360" w:lineRule="auto"/>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w:t>
      </w:r>
      <w:r>
        <w:rPr>
          <w:rFonts w:ascii="楷体_GB2312" w:eastAsia="楷体_GB2312" w:hAnsi="楷体_GB2312" w:cs="楷体_GB2312" w:hint="eastAsia"/>
          <w:sz w:val="28"/>
          <w:szCs w:val="28"/>
        </w:rPr>
        <w:t>3</w:t>
      </w:r>
      <w:r>
        <w:rPr>
          <w:rFonts w:ascii="楷体_GB2312" w:eastAsia="楷体_GB2312" w:hAnsi="楷体_GB2312" w:cs="楷体_GB2312" w:hint="eastAsia"/>
          <w:sz w:val="28"/>
          <w:szCs w:val="28"/>
        </w:rPr>
        <w:t>）强化问题意识，注重问题导向，以及资料的收集阅读、思考、讨论与写作。</w:t>
      </w:r>
    </w:p>
    <w:p w:rsidR="00FD020C" w:rsidRDefault="00C45015" w:rsidP="008044F4">
      <w:pPr>
        <w:spacing w:line="360" w:lineRule="auto"/>
        <w:ind w:firstLineChars="200" w:firstLine="560"/>
        <w:rPr>
          <w:rFonts w:ascii="Times New Roman" w:eastAsia="楷体_GB2312" w:hAnsi="Times New Roman" w:cs="Times New Roman"/>
          <w:b/>
          <w:bCs/>
          <w:sz w:val="28"/>
          <w:szCs w:val="28"/>
        </w:rPr>
      </w:pPr>
      <w:r>
        <w:rPr>
          <w:rFonts w:ascii="Times New Roman" w:eastAsia="楷体_GB2312" w:hAnsi="Times New Roman" w:cs="Times New Roman" w:hint="eastAsia"/>
          <w:b/>
          <w:bCs/>
          <w:sz w:val="28"/>
          <w:szCs w:val="28"/>
        </w:rPr>
        <w:t>2.</w:t>
      </w:r>
      <w:r>
        <w:rPr>
          <w:rFonts w:ascii="Times New Roman" w:eastAsia="楷体_GB2312" w:hAnsi="Times New Roman" w:cs="Times New Roman" w:hint="eastAsia"/>
          <w:b/>
          <w:bCs/>
          <w:sz w:val="28"/>
          <w:szCs w:val="28"/>
        </w:rPr>
        <w:t>授课对象</w:t>
      </w:r>
    </w:p>
    <w:p w:rsidR="00FD020C" w:rsidRDefault="00C45015">
      <w:pPr>
        <w:spacing w:line="360" w:lineRule="auto"/>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全日制</w:t>
      </w:r>
      <w:r>
        <w:rPr>
          <w:rFonts w:ascii="楷体_GB2312" w:eastAsia="楷体_GB2312" w:hAnsi="楷体_GB2312" w:cs="楷体_GB2312" w:hint="eastAsia"/>
          <w:sz w:val="28"/>
          <w:szCs w:val="28"/>
        </w:rPr>
        <w:t>2018</w:t>
      </w:r>
      <w:r>
        <w:rPr>
          <w:rFonts w:ascii="楷体_GB2312" w:eastAsia="楷体_GB2312" w:hAnsi="楷体_GB2312" w:cs="楷体_GB2312" w:hint="eastAsia"/>
          <w:sz w:val="28"/>
          <w:szCs w:val="28"/>
        </w:rPr>
        <w:t>级大</w:t>
      </w:r>
      <w:proofErr w:type="gramStart"/>
      <w:r>
        <w:rPr>
          <w:rFonts w:ascii="楷体_GB2312" w:eastAsia="楷体_GB2312" w:hAnsi="楷体_GB2312" w:cs="楷体_GB2312" w:hint="eastAsia"/>
          <w:sz w:val="28"/>
          <w:szCs w:val="28"/>
        </w:rPr>
        <w:t>一</w:t>
      </w:r>
      <w:proofErr w:type="gramEnd"/>
      <w:r>
        <w:rPr>
          <w:rFonts w:ascii="楷体_GB2312" w:eastAsia="楷体_GB2312" w:hAnsi="楷体_GB2312" w:cs="楷体_GB2312" w:hint="eastAsia"/>
          <w:sz w:val="28"/>
          <w:szCs w:val="28"/>
        </w:rPr>
        <w:t>本科新生。</w:t>
      </w:r>
    </w:p>
    <w:p w:rsidR="00FD020C" w:rsidRDefault="00C45015" w:rsidP="008044F4">
      <w:pPr>
        <w:spacing w:line="360" w:lineRule="auto"/>
        <w:ind w:firstLineChars="200" w:firstLine="560"/>
        <w:rPr>
          <w:rFonts w:ascii="楷体_GB2312" w:eastAsia="楷体_GB2312" w:hAnsi="楷体_GB2312" w:cs="楷体_GB2312"/>
          <w:b/>
          <w:bCs/>
          <w:sz w:val="28"/>
          <w:szCs w:val="28"/>
        </w:rPr>
      </w:pPr>
      <w:r>
        <w:rPr>
          <w:rFonts w:ascii="Times New Roman" w:eastAsia="楷体_GB2312" w:hAnsi="Times New Roman" w:cs="Times New Roman" w:hint="eastAsia"/>
          <w:b/>
          <w:bCs/>
          <w:sz w:val="28"/>
          <w:szCs w:val="28"/>
        </w:rPr>
        <w:t>3</w:t>
      </w:r>
      <w:r>
        <w:rPr>
          <w:rFonts w:ascii="Times New Roman" w:eastAsia="楷体_GB2312" w:hAnsi="Times New Roman" w:cs="Times New Roman"/>
          <w:b/>
          <w:bCs/>
          <w:sz w:val="28"/>
          <w:szCs w:val="28"/>
        </w:rPr>
        <w:t>.</w:t>
      </w:r>
      <w:r>
        <w:rPr>
          <w:rFonts w:ascii="Times New Roman" w:eastAsia="楷体_GB2312" w:hAnsi="Times New Roman" w:cs="Times New Roman"/>
          <w:b/>
          <w:bCs/>
          <w:sz w:val="28"/>
          <w:szCs w:val="28"/>
        </w:rPr>
        <w:t>教</w:t>
      </w:r>
      <w:r>
        <w:rPr>
          <w:rFonts w:ascii="楷体_GB2312" w:eastAsia="楷体_GB2312" w:hAnsi="楷体_GB2312" w:cs="楷体_GB2312" w:hint="eastAsia"/>
          <w:b/>
          <w:bCs/>
          <w:sz w:val="28"/>
          <w:szCs w:val="28"/>
        </w:rPr>
        <w:t>学方式</w:t>
      </w:r>
    </w:p>
    <w:p w:rsidR="00FD020C" w:rsidRDefault="00C45015">
      <w:pPr>
        <w:spacing w:line="360" w:lineRule="auto"/>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w:t>
      </w:r>
      <w:r>
        <w:rPr>
          <w:rFonts w:ascii="楷体_GB2312" w:eastAsia="楷体_GB2312" w:hAnsi="楷体_GB2312" w:cs="楷体_GB2312" w:hint="eastAsia"/>
          <w:sz w:val="28"/>
          <w:szCs w:val="28"/>
        </w:rPr>
        <w:t>1</w:t>
      </w:r>
      <w:r>
        <w:rPr>
          <w:rFonts w:ascii="楷体_GB2312" w:eastAsia="楷体_GB2312" w:hAnsi="楷体_GB2312" w:cs="楷体_GB2312" w:hint="eastAsia"/>
          <w:sz w:val="28"/>
          <w:szCs w:val="28"/>
        </w:rPr>
        <w:t>）名师（或优秀</w:t>
      </w:r>
      <w:r>
        <w:rPr>
          <w:rFonts w:ascii="楷体_GB2312" w:eastAsia="楷体_GB2312" w:hAnsi="楷体_GB2312" w:cs="楷体_GB2312"/>
          <w:sz w:val="28"/>
          <w:szCs w:val="28"/>
        </w:rPr>
        <w:t>骨干教师</w:t>
      </w:r>
      <w:r>
        <w:rPr>
          <w:rFonts w:ascii="楷体_GB2312" w:eastAsia="楷体_GB2312" w:hAnsi="楷体_GB2312" w:cs="楷体_GB2312" w:hint="eastAsia"/>
          <w:sz w:val="28"/>
          <w:szCs w:val="28"/>
        </w:rPr>
        <w:t>）授课，小班教学，每班选课人数限定</w:t>
      </w:r>
      <w:r>
        <w:rPr>
          <w:rFonts w:ascii="楷体_GB2312" w:eastAsia="楷体_GB2312" w:hAnsi="楷体_GB2312" w:cs="楷体_GB2312" w:hint="eastAsia"/>
          <w:sz w:val="28"/>
          <w:szCs w:val="28"/>
        </w:rPr>
        <w:t>30</w:t>
      </w:r>
      <w:r>
        <w:rPr>
          <w:rFonts w:ascii="楷体_GB2312" w:eastAsia="楷体_GB2312" w:hAnsi="楷体_GB2312" w:cs="楷体_GB2312" w:hint="eastAsia"/>
          <w:sz w:val="28"/>
          <w:szCs w:val="28"/>
        </w:rPr>
        <w:t>人以内。</w:t>
      </w:r>
    </w:p>
    <w:p w:rsidR="00FD020C" w:rsidRDefault="00C45015">
      <w:pPr>
        <w:spacing w:line="360" w:lineRule="auto"/>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w:t>
      </w:r>
      <w:r>
        <w:rPr>
          <w:rFonts w:ascii="楷体_GB2312" w:eastAsia="楷体_GB2312" w:hAnsi="楷体_GB2312" w:cs="楷体_GB2312" w:hint="eastAsia"/>
          <w:sz w:val="28"/>
          <w:szCs w:val="28"/>
        </w:rPr>
        <w:t>2</w:t>
      </w:r>
      <w:r>
        <w:rPr>
          <w:rFonts w:ascii="楷体_GB2312" w:eastAsia="楷体_GB2312" w:hAnsi="楷体_GB2312" w:cs="楷体_GB2312" w:hint="eastAsia"/>
          <w:sz w:val="28"/>
          <w:szCs w:val="28"/>
        </w:rPr>
        <w:t>）实行分组讨论式教学，根据教学内容，</w:t>
      </w:r>
      <w:r>
        <w:rPr>
          <w:rFonts w:ascii="楷体_GB2312" w:eastAsia="楷体_GB2312" w:hAnsi="楷体_GB2312" w:cs="楷体_GB2312"/>
          <w:sz w:val="28"/>
          <w:szCs w:val="28"/>
        </w:rPr>
        <w:t>教师引导</w:t>
      </w:r>
      <w:r>
        <w:rPr>
          <w:rFonts w:ascii="楷体_GB2312" w:eastAsia="楷体_GB2312" w:hAnsi="楷体_GB2312" w:cs="楷体_GB2312" w:hint="eastAsia"/>
          <w:sz w:val="28"/>
          <w:szCs w:val="28"/>
        </w:rPr>
        <w:t>和启发学生尽量</w:t>
      </w:r>
      <w:r>
        <w:rPr>
          <w:rFonts w:ascii="楷体_GB2312" w:eastAsia="楷体_GB2312" w:hAnsi="楷体_GB2312" w:cs="楷体_GB2312"/>
          <w:sz w:val="28"/>
          <w:szCs w:val="28"/>
        </w:rPr>
        <w:t>自己提出问题</w:t>
      </w:r>
      <w:r>
        <w:rPr>
          <w:rFonts w:ascii="楷体_GB2312" w:eastAsia="楷体_GB2312" w:hAnsi="楷体_GB2312" w:cs="楷体_GB2312" w:hint="eastAsia"/>
          <w:sz w:val="28"/>
          <w:szCs w:val="28"/>
        </w:rPr>
        <w:t>，采取探究式、启发式等灵活多样的教学方法，进行师生、学生与学生之间的讨论，强调学习过程的研讨性。</w:t>
      </w:r>
    </w:p>
    <w:p w:rsidR="00FD020C" w:rsidRDefault="00C45015">
      <w:pPr>
        <w:spacing w:line="360" w:lineRule="auto"/>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w:t>
      </w:r>
      <w:r>
        <w:rPr>
          <w:rFonts w:ascii="楷体_GB2312" w:eastAsia="楷体_GB2312" w:hAnsi="楷体_GB2312" w:cs="楷体_GB2312" w:hint="eastAsia"/>
          <w:sz w:val="28"/>
          <w:szCs w:val="28"/>
        </w:rPr>
        <w:t>3</w:t>
      </w:r>
      <w:r>
        <w:rPr>
          <w:rFonts w:ascii="楷体_GB2312" w:eastAsia="楷体_GB2312" w:hAnsi="楷体_GB2312" w:cs="楷体_GB2312" w:hint="eastAsia"/>
          <w:sz w:val="28"/>
          <w:szCs w:val="28"/>
        </w:rPr>
        <w:t>）可根据教学需要安排实</w:t>
      </w:r>
      <w:r>
        <w:rPr>
          <w:rFonts w:ascii="楷体_GB2312" w:eastAsia="楷体_GB2312" w:hAnsi="楷体_GB2312" w:cs="楷体_GB2312" w:hint="eastAsia"/>
          <w:sz w:val="28"/>
          <w:szCs w:val="28"/>
        </w:rPr>
        <w:t>验、参观、调研等实践活动。</w:t>
      </w:r>
    </w:p>
    <w:p w:rsidR="00FD020C" w:rsidRDefault="00C45015" w:rsidP="008044F4">
      <w:pPr>
        <w:spacing w:line="360" w:lineRule="auto"/>
        <w:ind w:firstLineChars="200" w:firstLine="560"/>
        <w:rPr>
          <w:rFonts w:ascii="楷体_GB2312" w:eastAsia="楷体_GB2312" w:hAnsi="楷体_GB2312" w:cs="楷体_GB2312"/>
          <w:b/>
          <w:bCs/>
          <w:sz w:val="28"/>
          <w:szCs w:val="28"/>
        </w:rPr>
      </w:pPr>
      <w:r>
        <w:rPr>
          <w:rFonts w:ascii="Times New Roman" w:eastAsia="楷体_GB2312" w:hAnsi="Times New Roman" w:cs="Times New Roman" w:hint="eastAsia"/>
          <w:b/>
          <w:bCs/>
          <w:sz w:val="28"/>
          <w:szCs w:val="28"/>
        </w:rPr>
        <w:t>4</w:t>
      </w:r>
      <w:r>
        <w:rPr>
          <w:rFonts w:ascii="Times New Roman" w:eastAsia="楷体_GB2312" w:hAnsi="Times New Roman" w:cs="Times New Roman"/>
          <w:b/>
          <w:bCs/>
          <w:sz w:val="28"/>
          <w:szCs w:val="28"/>
        </w:rPr>
        <w:t>.</w:t>
      </w:r>
      <w:r>
        <w:rPr>
          <w:rFonts w:ascii="楷体_GB2312" w:eastAsia="楷体_GB2312" w:hAnsi="楷体_GB2312" w:cs="楷体_GB2312" w:hint="eastAsia"/>
          <w:b/>
          <w:bCs/>
          <w:sz w:val="28"/>
          <w:szCs w:val="28"/>
        </w:rPr>
        <w:t>课程考核</w:t>
      </w:r>
    </w:p>
    <w:p w:rsidR="00FD020C" w:rsidRDefault="00C45015">
      <w:pPr>
        <w:spacing w:line="360" w:lineRule="auto"/>
        <w:ind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教师要根据课程的特点和教学目的，改革考核评价模式，实行笔试、面试、论文、大作业、专题研讨、调研报告、作品设计等多样化的考核方式，引导学生开展自主性学习和探究性学习。课程平时成绩所占比例原则上不低于</w:t>
      </w:r>
      <w:r>
        <w:rPr>
          <w:rFonts w:ascii="楷体_GB2312" w:eastAsia="楷体_GB2312" w:hAnsi="楷体_GB2312" w:cs="楷体_GB2312" w:hint="eastAsia"/>
          <w:sz w:val="28"/>
          <w:szCs w:val="28"/>
        </w:rPr>
        <w:t>50%</w:t>
      </w:r>
      <w:r>
        <w:rPr>
          <w:rFonts w:ascii="楷体_GB2312" w:eastAsia="楷体_GB2312" w:hAnsi="楷体_GB2312" w:cs="楷体_GB2312" w:hint="eastAsia"/>
          <w:sz w:val="28"/>
          <w:szCs w:val="28"/>
        </w:rPr>
        <w:t>。</w:t>
      </w:r>
    </w:p>
    <w:p w:rsidR="00FD020C" w:rsidRDefault="00C45015" w:rsidP="008044F4">
      <w:pPr>
        <w:spacing w:line="360" w:lineRule="auto"/>
        <w:ind w:firstLineChars="200" w:firstLine="560"/>
        <w:rPr>
          <w:rFonts w:ascii="楷体_GB2312" w:eastAsia="楷体_GB2312" w:hAnsi="楷体_GB2312" w:cs="楷体_GB2312"/>
          <w:b/>
          <w:bCs/>
          <w:sz w:val="28"/>
          <w:szCs w:val="28"/>
        </w:rPr>
      </w:pPr>
      <w:r>
        <w:rPr>
          <w:rFonts w:ascii="Times New Roman" w:eastAsia="楷体_GB2312" w:hAnsi="Times New Roman" w:cs="Times New Roman"/>
          <w:b/>
          <w:bCs/>
          <w:sz w:val="28"/>
          <w:szCs w:val="28"/>
        </w:rPr>
        <w:t>5.</w:t>
      </w:r>
      <w:r>
        <w:rPr>
          <w:rFonts w:ascii="楷体_GB2312" w:eastAsia="楷体_GB2312" w:hAnsi="楷体_GB2312" w:cs="楷体_GB2312" w:hint="eastAsia"/>
          <w:b/>
          <w:bCs/>
          <w:sz w:val="28"/>
          <w:szCs w:val="28"/>
        </w:rPr>
        <w:t>任课教师资格</w:t>
      </w:r>
    </w:p>
    <w:p w:rsidR="00FD020C" w:rsidRDefault="00C45015">
      <w:pPr>
        <w:spacing w:line="360" w:lineRule="auto"/>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lastRenderedPageBreak/>
        <w:t>各教学单位遴选本院（部）专职专家教授、校级以上教学名师或省级以上教学比赛获奖教师担任新生研讨课的主讲教师。</w:t>
      </w:r>
    </w:p>
    <w:p w:rsidR="00FD020C" w:rsidRDefault="00C45015" w:rsidP="008044F4">
      <w:pPr>
        <w:spacing w:line="360" w:lineRule="auto"/>
        <w:ind w:firstLineChars="200" w:firstLine="560"/>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6.</w:t>
      </w:r>
      <w:r>
        <w:rPr>
          <w:rFonts w:ascii="楷体_GB2312" w:eastAsia="楷体_GB2312" w:hAnsi="楷体_GB2312" w:cs="楷体_GB2312" w:hint="eastAsia"/>
          <w:b/>
          <w:bCs/>
          <w:sz w:val="28"/>
          <w:szCs w:val="28"/>
        </w:rPr>
        <w:t>课程性质及学时学分</w:t>
      </w:r>
    </w:p>
    <w:p w:rsidR="00FD020C" w:rsidRDefault="00C45015">
      <w:pPr>
        <w:spacing w:line="360" w:lineRule="auto"/>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新生研讨课为公共选修课，学时为</w:t>
      </w:r>
      <w:r>
        <w:rPr>
          <w:rFonts w:ascii="楷体_GB2312" w:eastAsia="楷体_GB2312" w:hAnsi="楷体_GB2312" w:cs="楷体_GB2312" w:hint="eastAsia"/>
          <w:sz w:val="28"/>
          <w:szCs w:val="28"/>
        </w:rPr>
        <w:t>16</w:t>
      </w:r>
      <w:r>
        <w:rPr>
          <w:rFonts w:ascii="楷体_GB2312" w:eastAsia="楷体_GB2312" w:hAnsi="楷体_GB2312" w:cs="楷体_GB2312" w:hint="eastAsia"/>
          <w:sz w:val="28"/>
          <w:szCs w:val="28"/>
        </w:rPr>
        <w:t>学时，其中讲授</w:t>
      </w:r>
      <w:r>
        <w:rPr>
          <w:rFonts w:ascii="楷体_GB2312" w:eastAsia="楷体_GB2312" w:hAnsi="楷体_GB2312" w:cs="楷体_GB2312" w:hint="eastAsia"/>
          <w:sz w:val="28"/>
          <w:szCs w:val="28"/>
        </w:rPr>
        <w:t>8</w:t>
      </w:r>
      <w:r>
        <w:rPr>
          <w:rFonts w:ascii="楷体_GB2312" w:eastAsia="楷体_GB2312" w:hAnsi="楷体_GB2312" w:cs="楷体_GB2312" w:hint="eastAsia"/>
          <w:sz w:val="28"/>
          <w:szCs w:val="28"/>
        </w:rPr>
        <w:t>学时，研讨</w:t>
      </w:r>
      <w:r>
        <w:rPr>
          <w:rFonts w:ascii="楷体_GB2312" w:eastAsia="楷体_GB2312" w:hAnsi="楷体_GB2312" w:cs="楷体_GB2312" w:hint="eastAsia"/>
          <w:sz w:val="28"/>
          <w:szCs w:val="28"/>
        </w:rPr>
        <w:t>8</w:t>
      </w:r>
      <w:r>
        <w:rPr>
          <w:rFonts w:ascii="楷体_GB2312" w:eastAsia="楷体_GB2312" w:hAnsi="楷体_GB2312" w:cs="楷体_GB2312" w:hint="eastAsia"/>
          <w:sz w:val="28"/>
          <w:szCs w:val="28"/>
        </w:rPr>
        <w:t>学时，计</w:t>
      </w:r>
      <w:r>
        <w:rPr>
          <w:rFonts w:ascii="楷体_GB2312" w:eastAsia="楷体_GB2312" w:hAnsi="楷体_GB2312" w:cs="楷体_GB2312" w:hint="eastAsia"/>
          <w:sz w:val="28"/>
          <w:szCs w:val="28"/>
        </w:rPr>
        <w:t>1</w:t>
      </w:r>
      <w:r>
        <w:rPr>
          <w:rFonts w:ascii="楷体_GB2312" w:eastAsia="楷体_GB2312" w:hAnsi="楷体_GB2312" w:cs="楷体_GB2312" w:hint="eastAsia"/>
          <w:sz w:val="28"/>
          <w:szCs w:val="28"/>
        </w:rPr>
        <w:t>学分。</w:t>
      </w:r>
    </w:p>
    <w:p w:rsidR="00FD020C" w:rsidRDefault="00C45015" w:rsidP="008044F4">
      <w:pPr>
        <w:spacing w:line="360" w:lineRule="auto"/>
        <w:ind w:firstLineChars="150" w:firstLine="450"/>
        <w:rPr>
          <w:rFonts w:ascii="楷体_GB2312" w:eastAsia="楷体_GB2312" w:hAnsi="楷体_GB2312" w:cs="楷体_GB2312"/>
          <w:b/>
          <w:bCs/>
          <w:sz w:val="30"/>
          <w:szCs w:val="30"/>
        </w:rPr>
      </w:pPr>
      <w:r>
        <w:rPr>
          <w:rFonts w:ascii="楷体_GB2312" w:eastAsia="楷体_GB2312" w:hAnsi="楷体_GB2312" w:cs="楷体_GB2312" w:hint="eastAsia"/>
          <w:b/>
          <w:bCs/>
          <w:sz w:val="30"/>
          <w:szCs w:val="30"/>
        </w:rPr>
        <w:t>三．课程实施</w:t>
      </w:r>
    </w:p>
    <w:p w:rsidR="00FD020C" w:rsidRDefault="00C45015" w:rsidP="008044F4">
      <w:pPr>
        <w:spacing w:line="360" w:lineRule="auto"/>
        <w:ind w:firstLineChars="200" w:firstLine="560"/>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1.</w:t>
      </w:r>
      <w:r>
        <w:rPr>
          <w:rFonts w:ascii="楷体_GB2312" w:eastAsia="楷体_GB2312" w:hAnsi="楷体_GB2312" w:cs="楷体_GB2312" w:hint="eastAsia"/>
          <w:b/>
          <w:bCs/>
          <w:sz w:val="28"/>
          <w:szCs w:val="28"/>
        </w:rPr>
        <w:t>课程申报</w:t>
      </w:r>
    </w:p>
    <w:p w:rsidR="00FD020C" w:rsidRDefault="00C45015">
      <w:pPr>
        <w:spacing w:line="360" w:lineRule="auto"/>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由</w:t>
      </w:r>
      <w:r>
        <w:rPr>
          <w:rFonts w:ascii="楷体_GB2312" w:eastAsia="楷体_GB2312" w:hAnsi="楷体_GB2312" w:cs="楷体_GB2312" w:hint="eastAsia"/>
          <w:sz w:val="28"/>
          <w:szCs w:val="28"/>
        </w:rPr>
        <w:t>各教学单位</w:t>
      </w:r>
      <w:r>
        <w:rPr>
          <w:rFonts w:ascii="楷体_GB2312" w:eastAsia="楷体_GB2312" w:hAnsi="楷体_GB2312" w:cs="楷体_GB2312" w:hint="eastAsia"/>
          <w:sz w:val="28"/>
          <w:szCs w:val="28"/>
        </w:rPr>
        <w:t>择优遴选、审核、申报</w:t>
      </w:r>
      <w:r>
        <w:rPr>
          <w:rFonts w:ascii="楷体_GB2312" w:eastAsia="楷体_GB2312" w:hAnsi="楷体_GB2312" w:cs="楷体_GB2312" w:hint="eastAsia"/>
          <w:sz w:val="28"/>
          <w:szCs w:val="28"/>
        </w:rPr>
        <w:t>，于</w:t>
      </w:r>
      <w:r>
        <w:rPr>
          <w:rFonts w:ascii="楷体_GB2312" w:eastAsia="楷体_GB2312" w:hAnsi="楷体_GB2312" w:cs="楷体_GB2312" w:hint="eastAsia"/>
          <w:sz w:val="28"/>
          <w:szCs w:val="28"/>
        </w:rPr>
        <w:t>10</w:t>
      </w:r>
      <w:r>
        <w:rPr>
          <w:rFonts w:ascii="楷体_GB2312" w:eastAsia="楷体_GB2312" w:hAnsi="楷体_GB2312" w:cs="楷体_GB2312" w:hint="eastAsia"/>
          <w:sz w:val="28"/>
          <w:szCs w:val="28"/>
        </w:rPr>
        <w:t>月</w:t>
      </w:r>
      <w:r>
        <w:rPr>
          <w:rFonts w:ascii="楷体_GB2312" w:eastAsia="楷体_GB2312" w:hAnsi="楷体_GB2312" w:cs="楷体_GB2312" w:hint="eastAsia"/>
          <w:sz w:val="28"/>
          <w:szCs w:val="28"/>
        </w:rPr>
        <w:t>25</w:t>
      </w:r>
      <w:r>
        <w:rPr>
          <w:rFonts w:ascii="楷体_GB2312" w:eastAsia="楷体_GB2312" w:hAnsi="楷体_GB2312" w:cs="楷体_GB2312" w:hint="eastAsia"/>
          <w:sz w:val="28"/>
          <w:szCs w:val="28"/>
        </w:rPr>
        <w:t>日将申报材料送至教学科</w:t>
      </w:r>
      <w:r>
        <w:rPr>
          <w:rFonts w:ascii="楷体_GB2312" w:eastAsia="楷体_GB2312" w:hAnsi="楷体_GB2312" w:cs="楷体_GB2312" w:hint="eastAsia"/>
          <w:sz w:val="28"/>
          <w:szCs w:val="28"/>
        </w:rPr>
        <w:t>（附件</w:t>
      </w:r>
      <w:r>
        <w:rPr>
          <w:rFonts w:ascii="楷体_GB2312" w:eastAsia="楷体_GB2312" w:hAnsi="楷体_GB2312" w:cs="楷体_GB2312" w:hint="eastAsia"/>
          <w:sz w:val="28"/>
          <w:szCs w:val="28"/>
        </w:rPr>
        <w:t>1</w:t>
      </w:r>
      <w:r>
        <w:rPr>
          <w:rFonts w:ascii="楷体_GB2312" w:eastAsia="楷体_GB2312" w:hAnsi="楷体_GB2312" w:cs="楷体_GB2312" w:hint="eastAsia"/>
          <w:sz w:val="28"/>
          <w:szCs w:val="28"/>
        </w:rPr>
        <w:t>和附件</w:t>
      </w:r>
      <w:r>
        <w:rPr>
          <w:rFonts w:ascii="楷体_GB2312" w:eastAsia="楷体_GB2312" w:hAnsi="楷体_GB2312" w:cs="楷体_GB2312" w:hint="eastAsia"/>
          <w:sz w:val="28"/>
          <w:szCs w:val="28"/>
        </w:rPr>
        <w:t>2</w:t>
      </w:r>
      <w:r>
        <w:rPr>
          <w:rFonts w:ascii="楷体_GB2312" w:eastAsia="楷体_GB2312" w:hAnsi="楷体_GB2312" w:cs="楷体_GB2312" w:hint="eastAsia"/>
          <w:sz w:val="28"/>
          <w:szCs w:val="28"/>
        </w:rPr>
        <w:t>，各一式三份</w:t>
      </w:r>
      <w:r>
        <w:rPr>
          <w:rFonts w:ascii="楷体_GB2312" w:eastAsia="楷体_GB2312" w:hAnsi="楷体_GB2312" w:cs="楷体_GB2312" w:hint="eastAsia"/>
          <w:sz w:val="28"/>
          <w:szCs w:val="28"/>
        </w:rPr>
        <w:t>）</w:t>
      </w:r>
      <w:r>
        <w:rPr>
          <w:rFonts w:ascii="楷体_GB2312" w:eastAsia="楷体_GB2312" w:hAnsi="楷体_GB2312" w:cs="楷体_GB2312" w:hint="eastAsia"/>
          <w:sz w:val="28"/>
          <w:szCs w:val="28"/>
        </w:rPr>
        <w:t>；</w:t>
      </w:r>
      <w:r>
        <w:rPr>
          <w:rFonts w:ascii="楷体_GB2312" w:eastAsia="楷体_GB2312" w:hAnsi="楷体_GB2312" w:cs="楷体_GB2312" w:hint="eastAsia"/>
          <w:sz w:val="28"/>
          <w:szCs w:val="28"/>
        </w:rPr>
        <w:t>教务处</w:t>
      </w:r>
      <w:r>
        <w:rPr>
          <w:rFonts w:ascii="楷体_GB2312" w:eastAsia="楷体_GB2312" w:hAnsi="楷体_GB2312" w:cs="楷体_GB2312" w:hint="eastAsia"/>
          <w:sz w:val="28"/>
          <w:szCs w:val="28"/>
        </w:rPr>
        <w:t>于</w:t>
      </w:r>
      <w:r>
        <w:rPr>
          <w:rFonts w:ascii="楷体_GB2312" w:eastAsia="楷体_GB2312" w:hAnsi="楷体_GB2312" w:cs="楷体_GB2312" w:hint="eastAsia"/>
          <w:sz w:val="28"/>
          <w:szCs w:val="28"/>
        </w:rPr>
        <w:t>10</w:t>
      </w:r>
      <w:r>
        <w:rPr>
          <w:rFonts w:ascii="楷体_GB2312" w:eastAsia="楷体_GB2312" w:hAnsi="楷体_GB2312" w:cs="楷体_GB2312" w:hint="eastAsia"/>
          <w:sz w:val="28"/>
          <w:szCs w:val="28"/>
        </w:rPr>
        <w:t>月</w:t>
      </w:r>
      <w:r>
        <w:rPr>
          <w:rFonts w:ascii="楷体_GB2312" w:eastAsia="楷体_GB2312" w:hAnsi="楷体_GB2312" w:cs="楷体_GB2312" w:hint="eastAsia"/>
          <w:sz w:val="28"/>
          <w:szCs w:val="28"/>
        </w:rPr>
        <w:t>31</w:t>
      </w:r>
      <w:r>
        <w:rPr>
          <w:rFonts w:ascii="楷体_GB2312" w:eastAsia="楷体_GB2312" w:hAnsi="楷体_GB2312" w:cs="楷体_GB2312" w:hint="eastAsia"/>
          <w:sz w:val="28"/>
          <w:szCs w:val="28"/>
        </w:rPr>
        <w:t>日前</w:t>
      </w:r>
      <w:r>
        <w:rPr>
          <w:rFonts w:ascii="楷体_GB2312" w:eastAsia="楷体_GB2312" w:hAnsi="楷体_GB2312" w:cs="楷体_GB2312" w:hint="eastAsia"/>
          <w:sz w:val="28"/>
          <w:szCs w:val="28"/>
        </w:rPr>
        <w:t>组织专家论证评议</w:t>
      </w:r>
      <w:r>
        <w:rPr>
          <w:rFonts w:ascii="楷体_GB2312" w:eastAsia="楷体_GB2312" w:hAnsi="楷体_GB2312" w:cs="楷体_GB2312" w:hint="eastAsia"/>
          <w:sz w:val="28"/>
          <w:szCs w:val="28"/>
        </w:rPr>
        <w:t>审核</w:t>
      </w:r>
      <w:r>
        <w:rPr>
          <w:rFonts w:ascii="楷体_GB2312" w:eastAsia="楷体_GB2312" w:hAnsi="楷体_GB2312" w:cs="楷体_GB2312" w:hint="eastAsia"/>
          <w:sz w:val="28"/>
          <w:szCs w:val="28"/>
        </w:rPr>
        <w:t>，</w:t>
      </w:r>
      <w:r>
        <w:rPr>
          <w:rFonts w:ascii="楷体_GB2312" w:eastAsia="楷体_GB2312" w:hAnsi="楷体_GB2312" w:cs="楷体_GB2312" w:hint="eastAsia"/>
          <w:sz w:val="28"/>
          <w:szCs w:val="28"/>
        </w:rPr>
        <w:t>确定试点</w:t>
      </w:r>
      <w:bookmarkStart w:id="0" w:name="_GoBack"/>
      <w:bookmarkEnd w:id="0"/>
      <w:r>
        <w:rPr>
          <w:rFonts w:ascii="楷体_GB2312" w:eastAsia="楷体_GB2312" w:hAnsi="楷体_GB2312" w:cs="楷体_GB2312" w:hint="eastAsia"/>
          <w:sz w:val="28"/>
          <w:szCs w:val="28"/>
        </w:rPr>
        <w:t>课程；确定后的试点</w:t>
      </w:r>
      <w:r>
        <w:rPr>
          <w:rFonts w:ascii="楷体_GB2312" w:eastAsia="楷体_GB2312" w:hAnsi="楷体_GB2312" w:cs="楷体_GB2312" w:hint="eastAsia"/>
          <w:sz w:val="28"/>
          <w:szCs w:val="28"/>
        </w:rPr>
        <w:t>课程</w:t>
      </w:r>
      <w:r>
        <w:rPr>
          <w:rFonts w:ascii="楷体_GB2312" w:eastAsia="楷体_GB2312" w:hAnsi="楷体_GB2312" w:cs="楷体_GB2312" w:hint="eastAsia"/>
          <w:sz w:val="28"/>
          <w:szCs w:val="28"/>
        </w:rPr>
        <w:t>将</w:t>
      </w:r>
      <w:r>
        <w:rPr>
          <w:rFonts w:ascii="楷体_GB2312" w:eastAsia="楷体_GB2312" w:hAnsi="楷体_GB2312" w:cs="楷体_GB2312" w:hint="eastAsia"/>
          <w:sz w:val="28"/>
          <w:szCs w:val="28"/>
        </w:rPr>
        <w:t>纳入正常的本科教学管理范围。</w:t>
      </w:r>
    </w:p>
    <w:p w:rsidR="00FD020C" w:rsidRDefault="00C45015" w:rsidP="008044F4">
      <w:pPr>
        <w:spacing w:line="360" w:lineRule="auto"/>
        <w:ind w:firstLineChars="200" w:firstLine="560"/>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2.</w:t>
      </w:r>
      <w:r>
        <w:rPr>
          <w:rFonts w:ascii="楷体_GB2312" w:eastAsia="楷体_GB2312" w:hAnsi="楷体_GB2312" w:cs="楷体_GB2312" w:hint="eastAsia"/>
          <w:b/>
          <w:bCs/>
          <w:sz w:val="28"/>
          <w:szCs w:val="28"/>
        </w:rPr>
        <w:t>学生选课</w:t>
      </w:r>
    </w:p>
    <w:p w:rsidR="00FD020C" w:rsidRDefault="00C45015">
      <w:pPr>
        <w:spacing w:line="360" w:lineRule="auto"/>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新生不分专业，根据自身兴趣爱好，在第一学年的两个学期可以申请选修新生研讨课，每个学生限选一门。</w:t>
      </w:r>
    </w:p>
    <w:p w:rsidR="00FD020C" w:rsidRDefault="00C45015" w:rsidP="008044F4">
      <w:pPr>
        <w:spacing w:line="360" w:lineRule="auto"/>
        <w:ind w:firstLineChars="200" w:firstLine="560"/>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3.</w:t>
      </w:r>
      <w:r>
        <w:rPr>
          <w:rFonts w:ascii="楷体_GB2312" w:eastAsia="楷体_GB2312" w:hAnsi="楷体_GB2312" w:cs="楷体_GB2312" w:hint="eastAsia"/>
          <w:b/>
          <w:bCs/>
          <w:sz w:val="28"/>
          <w:szCs w:val="28"/>
        </w:rPr>
        <w:t>开课时间</w:t>
      </w:r>
    </w:p>
    <w:p w:rsidR="00FD020C" w:rsidRDefault="00C45015">
      <w:pPr>
        <w:spacing w:line="360" w:lineRule="auto"/>
        <w:rPr>
          <w:rFonts w:ascii="楷体_GB2312" w:eastAsia="楷体_GB2312" w:hAnsi="楷体_GB2312" w:cs="楷体_GB2312"/>
          <w:sz w:val="28"/>
          <w:szCs w:val="28"/>
        </w:rPr>
      </w:pPr>
      <w:r>
        <w:rPr>
          <w:rFonts w:ascii="楷体_GB2312" w:eastAsia="楷体_GB2312" w:hAnsi="楷体_GB2312" w:cs="楷体_GB2312" w:hint="eastAsia"/>
          <w:sz w:val="28"/>
          <w:szCs w:val="28"/>
        </w:rPr>
        <w:t xml:space="preserve">   </w:t>
      </w:r>
      <w:r>
        <w:rPr>
          <w:rFonts w:ascii="楷体_GB2312" w:eastAsia="楷体_GB2312" w:hAnsi="楷体_GB2312" w:cs="楷体_GB2312" w:hint="eastAsia"/>
          <w:sz w:val="28"/>
          <w:szCs w:val="28"/>
        </w:rPr>
        <w:t>第</w:t>
      </w:r>
      <w:r>
        <w:rPr>
          <w:rFonts w:ascii="楷体_GB2312" w:eastAsia="楷体_GB2312" w:hAnsi="楷体_GB2312" w:cs="楷体_GB2312" w:hint="eastAsia"/>
          <w:sz w:val="28"/>
          <w:szCs w:val="28"/>
        </w:rPr>
        <w:t>1</w:t>
      </w:r>
      <w:r>
        <w:rPr>
          <w:rFonts w:ascii="楷体_GB2312" w:eastAsia="楷体_GB2312" w:hAnsi="楷体_GB2312" w:cs="楷体_GB2312" w:hint="eastAsia"/>
          <w:sz w:val="28"/>
          <w:szCs w:val="28"/>
        </w:rPr>
        <w:t>学年第</w:t>
      </w:r>
      <w:r>
        <w:rPr>
          <w:rFonts w:ascii="楷体_GB2312" w:eastAsia="楷体_GB2312" w:hAnsi="楷体_GB2312" w:cs="楷体_GB2312" w:hint="eastAsia"/>
          <w:sz w:val="28"/>
          <w:szCs w:val="28"/>
        </w:rPr>
        <w:t>1</w:t>
      </w:r>
      <w:r>
        <w:rPr>
          <w:rFonts w:ascii="楷体_GB2312" w:eastAsia="楷体_GB2312" w:hAnsi="楷体_GB2312" w:cs="楷体_GB2312" w:hint="eastAsia"/>
          <w:sz w:val="28"/>
          <w:szCs w:val="28"/>
        </w:rPr>
        <w:t>学期</w:t>
      </w:r>
      <w:r>
        <w:rPr>
          <w:rFonts w:ascii="楷体_GB2312" w:eastAsia="楷体_GB2312" w:hAnsi="楷体_GB2312" w:cs="楷体_GB2312" w:hint="eastAsia"/>
          <w:sz w:val="28"/>
          <w:szCs w:val="28"/>
        </w:rPr>
        <w:t>10</w:t>
      </w:r>
      <w:r>
        <w:rPr>
          <w:rFonts w:ascii="楷体_GB2312" w:eastAsia="楷体_GB2312" w:hAnsi="楷体_GB2312" w:cs="楷体_GB2312" w:hint="eastAsia"/>
          <w:sz w:val="28"/>
          <w:szCs w:val="28"/>
        </w:rPr>
        <w:t>月及第</w:t>
      </w:r>
      <w:r>
        <w:rPr>
          <w:rFonts w:ascii="楷体_GB2312" w:eastAsia="楷体_GB2312" w:hAnsi="楷体_GB2312" w:cs="楷体_GB2312" w:hint="eastAsia"/>
          <w:sz w:val="28"/>
          <w:szCs w:val="28"/>
        </w:rPr>
        <w:t>2</w:t>
      </w:r>
      <w:r>
        <w:rPr>
          <w:rFonts w:ascii="楷体_GB2312" w:eastAsia="楷体_GB2312" w:hAnsi="楷体_GB2312" w:cs="楷体_GB2312" w:hint="eastAsia"/>
          <w:sz w:val="28"/>
          <w:szCs w:val="28"/>
        </w:rPr>
        <w:t>学期</w:t>
      </w:r>
      <w:r>
        <w:rPr>
          <w:rFonts w:ascii="楷体_GB2312" w:eastAsia="楷体_GB2312" w:hAnsi="楷体_GB2312" w:cs="楷体_GB2312" w:hint="eastAsia"/>
          <w:sz w:val="28"/>
          <w:szCs w:val="28"/>
        </w:rPr>
        <w:t>4</w:t>
      </w:r>
      <w:r>
        <w:rPr>
          <w:rFonts w:ascii="楷体_GB2312" w:eastAsia="楷体_GB2312" w:hAnsi="楷体_GB2312" w:cs="楷体_GB2312" w:hint="eastAsia"/>
          <w:sz w:val="28"/>
          <w:szCs w:val="28"/>
        </w:rPr>
        <w:t>月开始本学期的新生研讨课程。具体每门课程的开课时间由所在学院与主讲教师协商后自行安排，并报教务处备案。</w:t>
      </w:r>
    </w:p>
    <w:p w:rsidR="00FD020C" w:rsidRDefault="00C45015" w:rsidP="008044F4">
      <w:pPr>
        <w:spacing w:line="360" w:lineRule="auto"/>
        <w:ind w:firstLineChars="200" w:firstLine="600"/>
        <w:rPr>
          <w:rFonts w:ascii="楷体_GB2312" w:eastAsia="楷体_GB2312" w:hAnsi="楷体_GB2312" w:cs="楷体_GB2312"/>
          <w:b/>
          <w:bCs/>
          <w:sz w:val="30"/>
          <w:szCs w:val="30"/>
        </w:rPr>
      </w:pPr>
      <w:r>
        <w:rPr>
          <w:rFonts w:ascii="楷体_GB2312" w:eastAsia="楷体_GB2312" w:hAnsi="楷体_GB2312" w:cs="楷体_GB2312" w:hint="eastAsia"/>
          <w:b/>
          <w:bCs/>
          <w:sz w:val="30"/>
          <w:szCs w:val="30"/>
        </w:rPr>
        <w:t>四．课程的管理与考核</w:t>
      </w:r>
    </w:p>
    <w:p w:rsidR="00FD020C" w:rsidRDefault="00C45015" w:rsidP="008044F4">
      <w:pPr>
        <w:spacing w:line="360" w:lineRule="auto"/>
        <w:ind w:firstLineChars="200" w:firstLine="560"/>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1.</w:t>
      </w:r>
      <w:r>
        <w:rPr>
          <w:rFonts w:ascii="楷体_GB2312" w:eastAsia="楷体_GB2312" w:hAnsi="楷体_GB2312" w:cs="楷体_GB2312" w:hint="eastAsia"/>
          <w:b/>
          <w:bCs/>
          <w:sz w:val="28"/>
          <w:szCs w:val="28"/>
        </w:rPr>
        <w:t>课程管理</w:t>
      </w:r>
    </w:p>
    <w:p w:rsidR="00FD020C" w:rsidRDefault="00C45015" w:rsidP="008044F4">
      <w:pPr>
        <w:numPr>
          <w:ilvl w:val="0"/>
          <w:numId w:val="3"/>
        </w:numPr>
        <w:spacing w:line="360" w:lineRule="auto"/>
        <w:ind w:firstLineChars="200" w:firstLine="560"/>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注重教学资源时效性</w:t>
      </w:r>
    </w:p>
    <w:p w:rsidR="00FD020C" w:rsidRDefault="00C45015">
      <w:pPr>
        <w:spacing w:line="360" w:lineRule="auto"/>
        <w:ind w:firstLineChars="200" w:firstLine="560"/>
        <w:rPr>
          <w:rFonts w:ascii="楷体_GB2312" w:eastAsia="楷体_GB2312" w:hAnsi="楷体_GB2312" w:cs="楷体_GB2312"/>
          <w:b/>
          <w:bCs/>
          <w:sz w:val="28"/>
          <w:szCs w:val="28"/>
        </w:rPr>
      </w:pPr>
      <w:r>
        <w:rPr>
          <w:rFonts w:ascii="楷体_GB2312" w:eastAsia="楷体_GB2312" w:hAnsi="楷体_GB2312" w:cs="楷体_GB2312" w:hint="eastAsia"/>
          <w:sz w:val="28"/>
          <w:szCs w:val="28"/>
        </w:rPr>
        <w:t>教学资源要注重时效性，选择精当；明确参考书目；参考资料、</w:t>
      </w:r>
      <w:r>
        <w:rPr>
          <w:rFonts w:ascii="楷体_GB2312" w:eastAsia="楷体_GB2312" w:hAnsi="楷体_GB2312" w:cs="楷体_GB2312" w:hint="eastAsia"/>
          <w:sz w:val="28"/>
          <w:szCs w:val="28"/>
        </w:rPr>
        <w:lastRenderedPageBreak/>
        <w:t>讨论案例不能陈旧，要突出“新”，研讨过程要采取不同方式即时留下</w:t>
      </w:r>
      <w:r>
        <w:rPr>
          <w:rFonts w:ascii="楷体_GB2312" w:eastAsia="楷体_GB2312" w:hAnsi="楷体_GB2312" w:cs="楷体_GB2312"/>
          <w:sz w:val="28"/>
          <w:szCs w:val="28"/>
        </w:rPr>
        <w:t>“</w:t>
      </w:r>
      <w:r>
        <w:rPr>
          <w:rFonts w:ascii="楷体_GB2312" w:eastAsia="楷体_GB2312" w:hAnsi="楷体_GB2312" w:cs="楷体_GB2312" w:hint="eastAsia"/>
          <w:sz w:val="28"/>
          <w:szCs w:val="28"/>
        </w:rPr>
        <w:t>痕迹</w:t>
      </w:r>
      <w:r>
        <w:rPr>
          <w:rFonts w:ascii="楷体_GB2312" w:eastAsia="楷体_GB2312" w:hAnsi="楷体_GB2312" w:cs="楷体_GB2312"/>
          <w:sz w:val="28"/>
          <w:szCs w:val="28"/>
        </w:rPr>
        <w:t>”</w:t>
      </w:r>
      <w:r>
        <w:rPr>
          <w:rFonts w:ascii="楷体_GB2312" w:eastAsia="楷体_GB2312" w:hAnsi="楷体_GB2312" w:cs="楷体_GB2312" w:hint="eastAsia"/>
          <w:sz w:val="28"/>
          <w:szCs w:val="28"/>
        </w:rPr>
        <w:t>。</w:t>
      </w:r>
    </w:p>
    <w:p w:rsidR="00FD020C" w:rsidRDefault="00C45015" w:rsidP="008044F4">
      <w:pPr>
        <w:numPr>
          <w:ilvl w:val="0"/>
          <w:numId w:val="3"/>
        </w:numPr>
        <w:spacing w:line="360" w:lineRule="auto"/>
        <w:ind w:firstLineChars="200" w:firstLine="560"/>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教师注重过程考核</w:t>
      </w:r>
    </w:p>
    <w:p w:rsidR="00FD020C" w:rsidRDefault="00C45015">
      <w:pPr>
        <w:spacing w:line="360" w:lineRule="auto"/>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主讲教师应加强对学生的组织、管理和过程考核，保质保量地完成课程教学任务，同时提交完整的过程考核记录和课程总结。</w:t>
      </w:r>
    </w:p>
    <w:p w:rsidR="00FD020C" w:rsidRDefault="00C45015" w:rsidP="008044F4">
      <w:pPr>
        <w:spacing w:line="360" w:lineRule="auto"/>
        <w:ind w:firstLineChars="200" w:firstLine="560"/>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2.</w:t>
      </w:r>
      <w:r>
        <w:rPr>
          <w:rFonts w:ascii="楷体_GB2312" w:eastAsia="楷体_GB2312" w:hAnsi="楷体_GB2312" w:cs="楷体_GB2312" w:hint="eastAsia"/>
          <w:b/>
          <w:bCs/>
          <w:sz w:val="28"/>
          <w:szCs w:val="28"/>
        </w:rPr>
        <w:t>课程考核</w:t>
      </w:r>
    </w:p>
    <w:p w:rsidR="00FD020C" w:rsidRDefault="00C45015" w:rsidP="008044F4">
      <w:pPr>
        <w:spacing w:line="360" w:lineRule="auto"/>
        <w:ind w:firstLineChars="200" w:firstLine="560"/>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w:t>
      </w:r>
      <w:r>
        <w:rPr>
          <w:rFonts w:ascii="楷体_GB2312" w:eastAsia="楷体_GB2312" w:hAnsi="楷体_GB2312" w:cs="楷体_GB2312" w:hint="eastAsia"/>
          <w:b/>
          <w:bCs/>
          <w:sz w:val="28"/>
          <w:szCs w:val="28"/>
        </w:rPr>
        <w:t>1</w:t>
      </w:r>
      <w:r>
        <w:rPr>
          <w:rFonts w:ascii="楷体_GB2312" w:eastAsia="楷体_GB2312" w:hAnsi="楷体_GB2312" w:cs="楷体_GB2312" w:hint="eastAsia"/>
          <w:b/>
          <w:bCs/>
          <w:sz w:val="28"/>
          <w:szCs w:val="28"/>
        </w:rPr>
        <w:t>）课程考核</w:t>
      </w:r>
    </w:p>
    <w:p w:rsidR="00FD020C" w:rsidRDefault="00C45015" w:rsidP="008044F4">
      <w:pPr>
        <w:spacing w:line="360" w:lineRule="auto"/>
        <w:ind w:firstLineChars="200" w:firstLine="560"/>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课程结束后，教务处组织进行课堂教学评价。</w:t>
      </w:r>
    </w:p>
    <w:p w:rsidR="00FD020C" w:rsidRDefault="00C45015">
      <w:pPr>
        <w:spacing w:line="360" w:lineRule="auto"/>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①组织教学督导进行课堂教学和</w:t>
      </w:r>
      <w:proofErr w:type="gramStart"/>
      <w:r>
        <w:rPr>
          <w:rFonts w:ascii="楷体_GB2312" w:eastAsia="楷体_GB2312" w:hAnsi="楷体_GB2312" w:cs="楷体_GB2312" w:hint="eastAsia"/>
          <w:sz w:val="28"/>
          <w:szCs w:val="28"/>
        </w:rPr>
        <w:t>结课材料</w:t>
      </w:r>
      <w:proofErr w:type="gramEnd"/>
      <w:r>
        <w:rPr>
          <w:rFonts w:ascii="楷体_GB2312" w:eastAsia="楷体_GB2312" w:hAnsi="楷体_GB2312" w:cs="楷体_GB2312" w:hint="eastAsia"/>
          <w:sz w:val="28"/>
          <w:szCs w:val="28"/>
        </w:rPr>
        <w:t>质量进行评价；</w:t>
      </w:r>
    </w:p>
    <w:p w:rsidR="00FD020C" w:rsidRDefault="00C45015">
      <w:pPr>
        <w:spacing w:line="360" w:lineRule="auto"/>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②组织学生进行课堂教学质量评价；</w:t>
      </w:r>
    </w:p>
    <w:p w:rsidR="00FD020C" w:rsidRDefault="00C45015">
      <w:pPr>
        <w:spacing w:line="360" w:lineRule="auto"/>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③教学效果差、教学组织不认真或未提交新生研讨课课程总结的教师，学校将取消其担任新生研讨课教师资格。</w:t>
      </w:r>
    </w:p>
    <w:p w:rsidR="00FD020C" w:rsidRDefault="00C45015" w:rsidP="008044F4">
      <w:pPr>
        <w:spacing w:line="360" w:lineRule="auto"/>
        <w:ind w:firstLineChars="200" w:firstLine="560"/>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w:t>
      </w:r>
      <w:r>
        <w:rPr>
          <w:rFonts w:ascii="楷体_GB2312" w:eastAsia="楷体_GB2312" w:hAnsi="楷体_GB2312" w:cs="楷体_GB2312" w:hint="eastAsia"/>
          <w:b/>
          <w:bCs/>
          <w:sz w:val="28"/>
          <w:szCs w:val="28"/>
        </w:rPr>
        <w:t>2</w:t>
      </w:r>
      <w:r>
        <w:rPr>
          <w:rFonts w:ascii="楷体_GB2312" w:eastAsia="楷体_GB2312" w:hAnsi="楷体_GB2312" w:cs="楷体_GB2312" w:hint="eastAsia"/>
          <w:b/>
          <w:bCs/>
          <w:sz w:val="28"/>
          <w:szCs w:val="28"/>
        </w:rPr>
        <w:t>）工作量计算</w:t>
      </w:r>
    </w:p>
    <w:p w:rsidR="00FD020C" w:rsidRDefault="00C45015">
      <w:pPr>
        <w:spacing w:line="360" w:lineRule="auto"/>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学校根据新生研讨课工作量计算办法进行核算，不计入额定工作量。</w:t>
      </w:r>
    </w:p>
    <w:p w:rsidR="00FD020C" w:rsidRDefault="00C45015" w:rsidP="001E47FE">
      <w:pPr>
        <w:spacing w:line="360" w:lineRule="auto"/>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为鼓励开设新生研讨课，学校将对每门课程按照正常课时薪酬的</w:t>
      </w:r>
      <w:r>
        <w:rPr>
          <w:rFonts w:ascii="楷体_GB2312" w:eastAsia="楷体_GB2312" w:hAnsi="楷体_GB2312" w:cs="楷体_GB2312" w:hint="eastAsia"/>
          <w:sz w:val="28"/>
          <w:szCs w:val="28"/>
        </w:rPr>
        <w:t>3</w:t>
      </w:r>
      <w:r>
        <w:rPr>
          <w:rFonts w:ascii="楷体_GB2312" w:eastAsia="楷体_GB2312" w:hAnsi="楷体_GB2312" w:cs="楷体_GB2312" w:hint="eastAsia"/>
          <w:sz w:val="28"/>
          <w:szCs w:val="28"/>
        </w:rPr>
        <w:t>倍及学生的课程评价等级系数计算最终课时酬金。</w:t>
      </w:r>
    </w:p>
    <w:sectPr w:rsidR="00FD020C" w:rsidSect="00FD02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015" w:rsidRDefault="00C45015" w:rsidP="008044F4">
      <w:r>
        <w:separator/>
      </w:r>
    </w:p>
  </w:endnote>
  <w:endnote w:type="continuationSeparator" w:id="0">
    <w:p w:rsidR="00C45015" w:rsidRDefault="00C45015" w:rsidP="008044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015" w:rsidRDefault="00C45015" w:rsidP="008044F4">
      <w:r>
        <w:separator/>
      </w:r>
    </w:p>
  </w:footnote>
  <w:footnote w:type="continuationSeparator" w:id="0">
    <w:p w:rsidR="00C45015" w:rsidRDefault="00C45015" w:rsidP="008044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8ABD64"/>
    <w:multiLevelType w:val="singleLevel"/>
    <w:tmpl w:val="B08ABD64"/>
    <w:lvl w:ilvl="0">
      <w:start w:val="1"/>
      <w:numFmt w:val="decimal"/>
      <w:suff w:val="nothing"/>
      <w:lvlText w:val="（%1）"/>
      <w:lvlJc w:val="left"/>
    </w:lvl>
  </w:abstractNum>
  <w:abstractNum w:abstractNumId="1">
    <w:nsid w:val="BACF8F55"/>
    <w:multiLevelType w:val="singleLevel"/>
    <w:tmpl w:val="BACF8F55"/>
    <w:lvl w:ilvl="0">
      <w:start w:val="1"/>
      <w:numFmt w:val="decimal"/>
      <w:suff w:val="nothing"/>
      <w:lvlText w:val="（%1）"/>
      <w:lvlJc w:val="left"/>
    </w:lvl>
  </w:abstractNum>
  <w:abstractNum w:abstractNumId="2">
    <w:nsid w:val="5A41F310"/>
    <w:multiLevelType w:val="multilevel"/>
    <w:tmpl w:val="5A41F310"/>
    <w:lvl w:ilvl="0">
      <w:start w:val="1"/>
      <w:numFmt w:val="decimal"/>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A41F48A"/>
    <w:multiLevelType w:val="multilevel"/>
    <w:tmpl w:val="5A41F48A"/>
    <w:lvl w:ilvl="0">
      <w:start w:val="1"/>
      <w:numFmt w:val="decimal"/>
      <w:pStyle w:val="3"/>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9056C"/>
    <w:rsid w:val="00137536"/>
    <w:rsid w:val="00172A27"/>
    <w:rsid w:val="001E47FE"/>
    <w:rsid w:val="00251D27"/>
    <w:rsid w:val="002F6E0F"/>
    <w:rsid w:val="003155E3"/>
    <w:rsid w:val="00323961"/>
    <w:rsid w:val="0036148B"/>
    <w:rsid w:val="003D0C9F"/>
    <w:rsid w:val="003D5218"/>
    <w:rsid w:val="003E1EE2"/>
    <w:rsid w:val="003E7076"/>
    <w:rsid w:val="00434AFC"/>
    <w:rsid w:val="00741636"/>
    <w:rsid w:val="007450AB"/>
    <w:rsid w:val="007F1904"/>
    <w:rsid w:val="008044F4"/>
    <w:rsid w:val="00836619"/>
    <w:rsid w:val="00957890"/>
    <w:rsid w:val="00995084"/>
    <w:rsid w:val="009E47EC"/>
    <w:rsid w:val="009E62F3"/>
    <w:rsid w:val="00AA3678"/>
    <w:rsid w:val="00C13778"/>
    <w:rsid w:val="00C45015"/>
    <w:rsid w:val="00CC5AFA"/>
    <w:rsid w:val="00D03980"/>
    <w:rsid w:val="00DA7CE2"/>
    <w:rsid w:val="00DC0F21"/>
    <w:rsid w:val="00DE2AF4"/>
    <w:rsid w:val="00F115E5"/>
    <w:rsid w:val="00FB1259"/>
    <w:rsid w:val="00FD020C"/>
    <w:rsid w:val="02120D68"/>
    <w:rsid w:val="06FC2DC7"/>
    <w:rsid w:val="075C0E42"/>
    <w:rsid w:val="091B13E3"/>
    <w:rsid w:val="0DC720DA"/>
    <w:rsid w:val="0E802C5B"/>
    <w:rsid w:val="0FEA094F"/>
    <w:rsid w:val="12A65086"/>
    <w:rsid w:val="12BF3203"/>
    <w:rsid w:val="13214CA1"/>
    <w:rsid w:val="14B5646E"/>
    <w:rsid w:val="15205C94"/>
    <w:rsid w:val="17C44B10"/>
    <w:rsid w:val="17E96D80"/>
    <w:rsid w:val="18FB73F3"/>
    <w:rsid w:val="1BBC2CA6"/>
    <w:rsid w:val="1C393888"/>
    <w:rsid w:val="1FBC1740"/>
    <w:rsid w:val="20391164"/>
    <w:rsid w:val="216A36E1"/>
    <w:rsid w:val="23D25690"/>
    <w:rsid w:val="25915870"/>
    <w:rsid w:val="260B2AAB"/>
    <w:rsid w:val="289559CA"/>
    <w:rsid w:val="2CFC0B14"/>
    <w:rsid w:val="2E4D0405"/>
    <w:rsid w:val="2EEA33CB"/>
    <w:rsid w:val="300D0F15"/>
    <w:rsid w:val="335259BF"/>
    <w:rsid w:val="38F53909"/>
    <w:rsid w:val="3F77143B"/>
    <w:rsid w:val="42A71E06"/>
    <w:rsid w:val="44956C51"/>
    <w:rsid w:val="4583091F"/>
    <w:rsid w:val="4873568D"/>
    <w:rsid w:val="4A544A0F"/>
    <w:rsid w:val="4A707C14"/>
    <w:rsid w:val="4B1D3C5A"/>
    <w:rsid w:val="4D5B4FD4"/>
    <w:rsid w:val="4F8B5D87"/>
    <w:rsid w:val="510076B2"/>
    <w:rsid w:val="51A17AF9"/>
    <w:rsid w:val="54020829"/>
    <w:rsid w:val="542C5131"/>
    <w:rsid w:val="552564DE"/>
    <w:rsid w:val="5ABD7624"/>
    <w:rsid w:val="5C6705FD"/>
    <w:rsid w:val="5C9326EE"/>
    <w:rsid w:val="5DEA3FDC"/>
    <w:rsid w:val="63975E4F"/>
    <w:rsid w:val="639D4137"/>
    <w:rsid w:val="64E33342"/>
    <w:rsid w:val="70B70C04"/>
    <w:rsid w:val="70DF2436"/>
    <w:rsid w:val="76110631"/>
    <w:rsid w:val="76484236"/>
    <w:rsid w:val="774D1BF7"/>
    <w:rsid w:val="77AE146D"/>
    <w:rsid w:val="788367AE"/>
    <w:rsid w:val="7C174C9D"/>
    <w:rsid w:val="7DC420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020C"/>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FD020C"/>
    <w:pPr>
      <w:spacing w:beforeLines="50" w:afterLines="50" w:line="460" w:lineRule="exact"/>
      <w:outlineLvl w:val="0"/>
    </w:pPr>
    <w:rPr>
      <w:rFonts w:ascii="Times New Roman" w:eastAsia="黑体" w:hAnsi="Times New Roman"/>
      <w:bCs/>
      <w:kern w:val="44"/>
      <w:sz w:val="28"/>
      <w:szCs w:val="44"/>
    </w:rPr>
  </w:style>
  <w:style w:type="paragraph" w:styleId="2">
    <w:name w:val="heading 2"/>
    <w:basedOn w:val="a"/>
    <w:next w:val="a"/>
    <w:link w:val="2Char"/>
    <w:unhideWhenUsed/>
    <w:qFormat/>
    <w:rsid w:val="00FD020C"/>
    <w:pPr>
      <w:numPr>
        <w:numId w:val="1"/>
      </w:numPr>
      <w:spacing w:line="460" w:lineRule="exact"/>
      <w:ind w:left="0" w:firstLine="0"/>
      <w:outlineLvl w:val="1"/>
    </w:pPr>
    <w:rPr>
      <w:rFonts w:ascii="Times New Roman" w:eastAsia="黑体" w:hAnsi="Times New Roman" w:cstheme="majorBidi"/>
      <w:bCs/>
      <w:sz w:val="24"/>
      <w:szCs w:val="32"/>
    </w:rPr>
  </w:style>
  <w:style w:type="paragraph" w:styleId="3">
    <w:name w:val="heading 3"/>
    <w:basedOn w:val="a"/>
    <w:next w:val="a"/>
    <w:link w:val="3Char"/>
    <w:unhideWhenUsed/>
    <w:qFormat/>
    <w:rsid w:val="00FD020C"/>
    <w:pPr>
      <w:keepNext/>
      <w:keepLines/>
      <w:numPr>
        <w:numId w:val="2"/>
      </w:numPr>
      <w:spacing w:line="460" w:lineRule="exact"/>
      <w:ind w:left="0" w:firstLine="0"/>
      <w:outlineLvl w:val="2"/>
    </w:pPr>
    <w:rPr>
      <w:rFonts w:ascii="Times New Roman" w:eastAsia="黑体" w:hAnsi="Times New Roman"/>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D020C"/>
    <w:pPr>
      <w:spacing w:beforeAutospacing="1" w:afterAutospacing="1"/>
      <w:jc w:val="left"/>
    </w:pPr>
    <w:rPr>
      <w:rFonts w:cs="Times New Roman"/>
      <w:kern w:val="0"/>
      <w:sz w:val="24"/>
    </w:rPr>
  </w:style>
  <w:style w:type="character" w:styleId="a4">
    <w:name w:val="FollowedHyperlink"/>
    <w:basedOn w:val="a0"/>
    <w:qFormat/>
    <w:rsid w:val="00FD020C"/>
    <w:rPr>
      <w:color w:val="000000"/>
      <w:u w:val="none"/>
    </w:rPr>
  </w:style>
  <w:style w:type="character" w:styleId="a5">
    <w:name w:val="Emphasis"/>
    <w:basedOn w:val="a0"/>
    <w:qFormat/>
    <w:rsid w:val="00FD020C"/>
  </w:style>
  <w:style w:type="character" w:styleId="a6">
    <w:name w:val="Hyperlink"/>
    <w:basedOn w:val="a0"/>
    <w:qFormat/>
    <w:rsid w:val="00FD020C"/>
    <w:rPr>
      <w:color w:val="000000"/>
      <w:u w:val="none"/>
    </w:rPr>
  </w:style>
  <w:style w:type="table" w:styleId="a7">
    <w:name w:val="Table Grid"/>
    <w:basedOn w:val="a1"/>
    <w:qFormat/>
    <w:rsid w:val="00FD020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sid w:val="00FD020C"/>
    <w:rPr>
      <w:rFonts w:ascii="Times New Roman" w:eastAsia="黑体" w:hAnsi="Times New Roman"/>
      <w:bCs/>
      <w:kern w:val="44"/>
      <w:sz w:val="28"/>
      <w:szCs w:val="44"/>
    </w:rPr>
  </w:style>
  <w:style w:type="character" w:customStyle="1" w:styleId="2Char">
    <w:name w:val="标题 2 Char"/>
    <w:basedOn w:val="a0"/>
    <w:link w:val="2"/>
    <w:uiPriority w:val="9"/>
    <w:qFormat/>
    <w:rsid w:val="00FD020C"/>
    <w:rPr>
      <w:rFonts w:ascii="Times New Roman" w:eastAsia="黑体" w:hAnsi="Times New Roman" w:cstheme="majorBidi"/>
      <w:bCs/>
      <w:sz w:val="24"/>
      <w:szCs w:val="32"/>
    </w:rPr>
  </w:style>
  <w:style w:type="character" w:customStyle="1" w:styleId="3Char">
    <w:name w:val="标题 3 Char"/>
    <w:basedOn w:val="a0"/>
    <w:link w:val="3"/>
    <w:uiPriority w:val="9"/>
    <w:qFormat/>
    <w:rsid w:val="00FD020C"/>
    <w:rPr>
      <w:rFonts w:ascii="Times New Roman" w:eastAsia="黑体" w:hAnsi="Times New Roman"/>
      <w:bCs/>
      <w:sz w:val="24"/>
      <w:szCs w:val="32"/>
    </w:rPr>
  </w:style>
  <w:style w:type="character" w:customStyle="1" w:styleId="item-name">
    <w:name w:val="item-name"/>
    <w:basedOn w:val="a0"/>
    <w:rsid w:val="00FD020C"/>
  </w:style>
  <w:style w:type="character" w:customStyle="1" w:styleId="item-name1">
    <w:name w:val="item-name1"/>
    <w:basedOn w:val="a0"/>
    <w:qFormat/>
    <w:rsid w:val="00FD020C"/>
  </w:style>
  <w:style w:type="paragraph" w:styleId="a8">
    <w:name w:val="header"/>
    <w:basedOn w:val="a"/>
    <w:link w:val="Char"/>
    <w:rsid w:val="008044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8044F4"/>
    <w:rPr>
      <w:rFonts w:asciiTheme="minorHAnsi" w:eastAsiaTheme="minorEastAsia" w:hAnsiTheme="minorHAnsi" w:cstheme="minorBidi"/>
      <w:kern w:val="2"/>
      <w:sz w:val="18"/>
      <w:szCs w:val="18"/>
    </w:rPr>
  </w:style>
  <w:style w:type="paragraph" w:styleId="a9">
    <w:name w:val="footer"/>
    <w:basedOn w:val="a"/>
    <w:link w:val="Char0"/>
    <w:rsid w:val="008044F4"/>
    <w:pPr>
      <w:tabs>
        <w:tab w:val="center" w:pos="4153"/>
        <w:tab w:val="right" w:pos="8306"/>
      </w:tabs>
      <w:snapToGrid w:val="0"/>
      <w:jc w:val="left"/>
    </w:pPr>
    <w:rPr>
      <w:sz w:val="18"/>
      <w:szCs w:val="18"/>
    </w:rPr>
  </w:style>
  <w:style w:type="character" w:customStyle="1" w:styleId="Char0">
    <w:name w:val="页脚 Char"/>
    <w:basedOn w:val="a0"/>
    <w:link w:val="a9"/>
    <w:rsid w:val="008044F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243</Words>
  <Characters>1391</Characters>
  <Application>Microsoft Office Word</Application>
  <DocSecurity>0</DocSecurity>
  <Lines>11</Lines>
  <Paragraphs>3</Paragraphs>
  <ScaleCrop>false</ScaleCrop>
  <Company>Kingsoft</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dc:creator>
  <cp:lastModifiedBy>张妮</cp:lastModifiedBy>
  <cp:revision>21</cp:revision>
  <dcterms:created xsi:type="dcterms:W3CDTF">2014-10-29T12:08:00Z</dcterms:created>
  <dcterms:modified xsi:type="dcterms:W3CDTF">2018-10-16T02:32:00Z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y fmtid="{D5CDD505-2E9C-101B-9397-08002B2CF9AE}" pid="3" name="KSORubyTemplateID" linkTarget="0">
    <vt:lpwstr>6</vt:lpwstr>
  </property>
</Properties>
</file>