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rPr>
          <w:rFonts w:ascii="黑体" w:hAnsi="黑体" w:eastAsia="黑体"/>
          <w:sz w:val="36"/>
          <w:szCs w:val="36"/>
        </w:rPr>
      </w:pPr>
    </w:p>
    <w:p>
      <w:pPr>
        <w:spacing w:line="480" w:lineRule="auto"/>
        <w:ind w:right="28"/>
        <w:rPr>
          <w:rFonts w:ascii="仿宋_GB2312" w:hAnsi="方正小标宋_GBK" w:eastAsia="仿宋_GB2312"/>
          <w:sz w:val="36"/>
          <w:szCs w:val="36"/>
        </w:rPr>
      </w:pPr>
    </w:p>
    <w:p>
      <w:pPr>
        <w:spacing w:line="480" w:lineRule="auto"/>
        <w:ind w:right="28"/>
        <w:rPr>
          <w:rFonts w:ascii="仿宋_GB2312" w:hAnsi="方正小标宋_GBK" w:eastAsia="仿宋_GB2312"/>
          <w:sz w:val="36"/>
          <w:szCs w:val="36"/>
        </w:rPr>
      </w:pPr>
    </w:p>
    <w:p>
      <w:pPr>
        <w:spacing w:line="480" w:lineRule="auto"/>
        <w:ind w:right="28"/>
        <w:jc w:val="center"/>
        <w:rPr>
          <w:rFonts w:ascii="方正小标宋简体" w:hAnsi="方正小标宋_GBK" w:eastAsia="方正小标宋简体"/>
          <w:sz w:val="44"/>
          <w:szCs w:val="44"/>
        </w:rPr>
      </w:pPr>
      <w:r>
        <w:rPr>
          <w:rFonts w:hint="eastAsia" w:ascii="方正小标宋简体" w:hAnsi="方正小标宋_GBK" w:eastAsia="方正小标宋简体"/>
          <w:kern w:val="0"/>
          <w:sz w:val="44"/>
          <w:szCs w:val="44"/>
          <w:lang w:val="en-US" w:eastAsia="zh-CN"/>
        </w:rPr>
        <w:t>陕西国际商贸学院</w:t>
      </w:r>
      <w:r>
        <w:rPr>
          <w:rFonts w:hint="eastAsia" w:ascii="方正小标宋简体" w:hAnsi="方正小标宋_GBK" w:eastAsia="方正小标宋简体"/>
          <w:kern w:val="0"/>
          <w:sz w:val="44"/>
          <w:szCs w:val="44"/>
        </w:rPr>
        <w:t>一流本科课程申报书</w:t>
      </w:r>
    </w:p>
    <w:p>
      <w:pPr>
        <w:spacing w:line="520" w:lineRule="exact"/>
        <w:ind w:right="26"/>
        <w:jc w:val="center"/>
        <w:rPr>
          <w:rFonts w:ascii="方正小标宋简体" w:hAnsi="黑体" w:eastAsia="方正小标宋简体"/>
          <w:sz w:val="36"/>
          <w:szCs w:val="36"/>
        </w:rPr>
      </w:pPr>
      <w:r>
        <w:rPr>
          <w:rFonts w:hint="eastAsia" w:ascii="方正小标宋简体" w:hAnsi="方正小标宋_GBK" w:eastAsia="方正小标宋简体"/>
          <w:kern w:val="0"/>
          <w:sz w:val="44"/>
          <w:szCs w:val="44"/>
        </w:rPr>
        <w:t>（线上课程）</w:t>
      </w: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520" w:lineRule="exact"/>
        <w:ind w:right="26"/>
        <w:jc w:val="center"/>
        <w:rPr>
          <w:rFonts w:ascii="黑体" w:hAnsi="黑体" w:eastAsia="黑体"/>
          <w:sz w:val="32"/>
          <w:szCs w:val="32"/>
        </w:rPr>
      </w:pPr>
    </w:p>
    <w:p>
      <w:pPr>
        <w:spacing w:line="600" w:lineRule="exact"/>
        <w:ind w:right="28" w:firstLine="1280" w:firstLineChars="400"/>
        <w:rPr>
          <w:rFonts w:ascii="黑体" w:hAnsi="黑体" w:eastAsia="黑体"/>
          <w:sz w:val="32"/>
          <w:szCs w:val="32"/>
          <w:u w:val="single"/>
        </w:rPr>
      </w:pP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课程名称：</w:t>
      </w:r>
      <w:r>
        <w:commentReference w:id="0"/>
      </w:r>
    </w:p>
    <w:p>
      <w:pPr>
        <w:spacing w:line="560" w:lineRule="exact"/>
        <w:ind w:right="28" w:firstLine="1280" w:firstLineChars="400"/>
        <w:rPr>
          <w:rFonts w:hint="eastAsia" w:ascii="黑体" w:hAnsi="黑体" w:eastAsiaTheme="minorEastAsia"/>
          <w:b/>
          <w:bCs/>
          <w:sz w:val="32"/>
          <w:szCs w:val="36"/>
          <w:u w:val="single"/>
          <w:lang w:val="en-US" w:eastAsia="zh-CN"/>
        </w:rPr>
      </w:pPr>
      <w:r>
        <w:rPr>
          <w:rFonts w:hint="eastAsia" w:ascii="黑体" w:hAnsi="黑体" w:eastAsia="黑体"/>
          <w:sz w:val="32"/>
          <w:szCs w:val="36"/>
        </w:rPr>
        <w:t>专业类代码：</w:t>
      </w:r>
      <w:r>
        <w:commentReference w:id="1"/>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课程负责人：</w:t>
      </w:r>
      <w:r>
        <w:commentReference w:id="2"/>
      </w:r>
    </w:p>
    <w:p>
      <w:pPr>
        <w:spacing w:line="60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主要开课平台：</w:t>
      </w:r>
      <w:r>
        <w:commentReference w:id="3"/>
      </w:r>
    </w:p>
    <w:p>
      <w:pPr>
        <w:spacing w:line="60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w:t>
      </w:r>
      <w:r>
        <w:rPr>
          <w:rFonts w:hint="eastAsia" w:ascii="黑体" w:hAnsi="黑体" w:eastAsia="黑体"/>
          <w:sz w:val="32"/>
          <w:szCs w:val="36"/>
          <w:lang w:val="en-US" w:eastAsia="zh-CN"/>
        </w:rPr>
        <w:t>院</w:t>
      </w:r>
      <w:r>
        <w:rPr>
          <w:rFonts w:hint="eastAsia" w:ascii="黑体" w:hAnsi="黑体" w:eastAsia="黑体"/>
          <w:sz w:val="32"/>
          <w:szCs w:val="36"/>
        </w:rPr>
        <w:t>：</w:t>
      </w:r>
    </w:p>
    <w:p>
      <w:pPr>
        <w:spacing w:line="600" w:lineRule="exact"/>
        <w:ind w:right="28" w:firstLine="1280" w:firstLineChars="400"/>
        <w:rPr>
          <w:rFonts w:ascii="仿宋_GB2312" w:hAnsi="黑体" w:eastAsia="仿宋_GB2312"/>
          <w:sz w:val="32"/>
          <w:szCs w:val="36"/>
          <w:u w:val="single"/>
        </w:rPr>
      </w:pPr>
      <w:r>
        <w:rPr>
          <w:rFonts w:hint="eastAsia" w:ascii="黑体" w:hAnsi="黑体" w:eastAsia="黑体"/>
          <w:sz w:val="32"/>
          <w:szCs w:val="36"/>
        </w:rPr>
        <w:t>填表日期：</w:t>
      </w: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firstLine="1280" w:firstLineChars="400"/>
        <w:rPr>
          <w:rFonts w:ascii="仿宋_GB2312" w:hAnsi="黑体" w:eastAsia="仿宋_GB2312"/>
          <w:sz w:val="32"/>
          <w:szCs w:val="36"/>
          <w:u w:val="single"/>
        </w:rPr>
      </w:pPr>
    </w:p>
    <w:p>
      <w:pPr>
        <w:spacing w:line="600" w:lineRule="exact"/>
        <w:ind w:right="28"/>
        <w:rPr>
          <w:rFonts w:ascii="仿宋_GB2312" w:hAnsi="黑体" w:eastAsia="仿宋_GB2312"/>
          <w:sz w:val="32"/>
          <w:szCs w:val="36"/>
          <w:u w:val="single"/>
        </w:rPr>
      </w:pPr>
    </w:p>
    <w:p>
      <w:pPr>
        <w:snapToGrid w:val="0"/>
        <w:spacing w:line="240" w:lineRule="atLeast"/>
        <w:jc w:val="center"/>
        <w:rPr>
          <w:rFonts w:ascii="黑体" w:hAnsi="黑体" w:eastAsia="黑体"/>
          <w:sz w:val="32"/>
          <w:szCs w:val="32"/>
        </w:rPr>
      </w:pPr>
      <w:r>
        <w:rPr>
          <w:rFonts w:hint="eastAsia" w:ascii="黑体" w:hAnsi="黑体" w:eastAsia="黑体"/>
          <w:sz w:val="32"/>
          <w:szCs w:val="32"/>
          <w:lang w:val="en-US" w:eastAsia="zh-CN"/>
        </w:rPr>
        <w:t>陕西国际商贸学院课程建设中心</w:t>
      </w:r>
      <w:r>
        <w:rPr>
          <w:rFonts w:ascii="黑体" w:hAnsi="黑体" w:eastAsia="黑体"/>
          <w:sz w:val="32"/>
          <w:szCs w:val="32"/>
        </w:rPr>
        <w:t>制</w:t>
      </w:r>
    </w:p>
    <w:p>
      <w:pPr>
        <w:snapToGrid w:val="0"/>
        <w:spacing w:line="240" w:lineRule="atLeast"/>
        <w:ind w:firstLine="539"/>
        <w:jc w:val="center"/>
        <w:rPr>
          <w:rFonts w:ascii="黑体" w:hAnsi="黑体" w:eastAsia="黑体"/>
          <w:sz w:val="32"/>
          <w:szCs w:val="32"/>
        </w:rPr>
      </w:pPr>
    </w:p>
    <w:p>
      <w:pPr>
        <w:snapToGrid w:val="0"/>
        <w:spacing w:line="560" w:lineRule="exact"/>
        <w:ind w:firstLine="539"/>
        <w:jc w:val="center"/>
        <w:rPr>
          <w:rFonts w:ascii="黑体" w:hAnsi="黑体" w:eastAsia="黑体"/>
          <w:sz w:val="32"/>
          <w:szCs w:val="24"/>
        </w:rPr>
        <w:sectPr>
          <w:footerReference r:id="rId5" w:type="default"/>
          <w:pgSz w:w="11906" w:h="16838"/>
          <w:pgMar w:top="1440" w:right="1800" w:bottom="1440" w:left="1800" w:header="851" w:footer="992" w:gutter="0"/>
          <w:pgNumType w:start="13"/>
          <w:cols w:space="425" w:num="1"/>
          <w:docGrid w:type="lines" w:linePitch="312" w:charSpace="0"/>
        </w:sectPr>
      </w:pPr>
    </w:p>
    <w:p>
      <w:pPr>
        <w:snapToGrid w:val="0"/>
        <w:spacing w:line="560" w:lineRule="exact"/>
        <w:jc w:val="center"/>
        <w:rPr>
          <w:rFonts w:ascii="黑体" w:hAnsi="黑体" w:eastAsia="黑体"/>
          <w:sz w:val="32"/>
          <w:szCs w:val="24"/>
        </w:rPr>
      </w:pPr>
    </w:p>
    <w:p>
      <w:pPr>
        <w:snapToGrid w:val="0"/>
        <w:spacing w:line="560" w:lineRule="exact"/>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填报说明</w:t>
      </w:r>
    </w:p>
    <w:p>
      <w:pPr>
        <w:snapToGrid w:val="0"/>
        <w:spacing w:line="560" w:lineRule="exact"/>
        <w:jc w:val="center"/>
        <w:rPr>
          <w:rFonts w:ascii="黑体" w:hAnsi="黑体" w:eastAsia="黑体"/>
          <w:sz w:val="32"/>
          <w:szCs w:val="2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1.专业类代码指《普通高等学校本科专业目录（2020）》中的专业类代码（四位数字）。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课程负责人一般为课程团队牵头人，也可以为以个人名义申报的主讲教师。团队主要成员一般为近5年内讲授该课程教师。申报课程名称、所有课程团队主要成员须与平台显示情况一致，课程负责人所在单位与申报课程学校一致。</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3.开课平台是指提供面向高校和社会开放学习服务的公开课程平台。申报课程在多个平台开课的，只能选择一个主要平台申报。多个平台的有关数据可按平台分别提供“课程数据信息表”（附件3）</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4.文中○为单选；□可多选。</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5.申报课程开设平台为境外平台的，在“平台首页网址”栏目一并提供国内课程平台网址。</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6.同一门课程，如因课时较长而分段在线开课并由不同负责人主持的，可多人联合申报。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7.文本中的中外文名词第一次出现时，要写清全称和缩写，再次出现时可以使用缩写。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8.具有防伪标识的申报书及申报材料由推荐单位打印留存备查，国家级评审以网络提交的电子版为准。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9.涉密课程或不能公开个人信息的涉密人员不得参与申报。</w:t>
      </w:r>
    </w:p>
    <w:p>
      <w:pPr>
        <w:rPr>
          <w:rFonts w:ascii="Times New Roman" w:hAnsi="Times New Roman" w:eastAsia="黑体" w:cs="Times New Roman"/>
          <w:sz w:val="24"/>
          <w:szCs w:val="24"/>
        </w:rPr>
        <w:sectPr>
          <w:footerReference r:id="rId6" w:type="default"/>
          <w:pgSz w:w="11906" w:h="16838"/>
          <w:pgMar w:top="1440" w:right="1800" w:bottom="1440" w:left="1800" w:header="851" w:footer="992" w:gutter="0"/>
          <w:pgNumType w:start="1"/>
          <w:cols w:space="425" w:num="1"/>
          <w:docGrid w:type="lines" w:linePitch="312" w:charSpace="0"/>
        </w:sectPr>
      </w:pPr>
    </w:p>
    <w:p>
      <w:pPr>
        <w:rPr>
          <w:rFonts w:ascii="黑体" w:hAnsi="黑体" w:eastAsia="黑体"/>
          <w:sz w:val="28"/>
          <w:szCs w:val="28"/>
        </w:rPr>
      </w:pPr>
      <w:r>
        <w:rPr>
          <w:rFonts w:hint="eastAsia" w:ascii="黑体" w:hAnsi="黑体" w:eastAsia="黑体"/>
          <w:sz w:val="28"/>
          <w:szCs w:val="28"/>
        </w:rPr>
        <w:t>一、课程基本情况</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3402"/>
        <w:gridCol w:w="1913"/>
        <w:gridCol w:w="17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课程名称</w:t>
            </w:r>
          </w:p>
        </w:tc>
        <w:tc>
          <w:tcPr>
            <w:tcW w:w="3402" w:type="dxa"/>
            <w:tcBorders>
              <w:right w:val="single" w:color="000000" w:sz="4" w:space="0"/>
            </w:tcBorders>
            <w:vAlign w:val="center"/>
          </w:tcPr>
          <w:p>
            <w:pPr>
              <w:rPr>
                <w:rFonts w:hint="default" w:ascii="仿宋_GB2312" w:hAnsi="黑体" w:eastAsia="仿宋_GB2312"/>
                <w:sz w:val="24"/>
                <w:szCs w:val="24"/>
                <w:lang w:val="en-US" w:eastAsia="zh-CN"/>
              </w:rPr>
            </w:pPr>
            <w:r>
              <w:rPr>
                <w:rFonts w:hint="eastAsia" w:ascii="仿宋_GB2312" w:hAnsi="黑体" w:eastAsia="仿宋_GB2312"/>
                <w:sz w:val="24"/>
                <w:szCs w:val="24"/>
                <w:lang w:val="en-US" w:eastAsia="zh-CN"/>
              </w:rPr>
              <w:t>与课程网址课程名称一致</w:t>
            </w:r>
          </w:p>
        </w:tc>
        <w:tc>
          <w:tcPr>
            <w:tcW w:w="1913" w:type="dxa"/>
            <w:tcBorders>
              <w:left w:val="single" w:color="000000" w:sz="4" w:space="0"/>
            </w:tcBorders>
            <w:vAlign w:val="center"/>
          </w:tcPr>
          <w:p>
            <w:pPr>
              <w:rPr>
                <w:rFonts w:ascii="仿宋_GB2312" w:hAnsi="黑体" w:eastAsia="仿宋_GB2312"/>
                <w:sz w:val="24"/>
                <w:szCs w:val="24"/>
              </w:rPr>
            </w:pPr>
            <w:r>
              <w:rPr>
                <w:rFonts w:hint="eastAsia" w:ascii="仿宋_GB2312" w:hAnsi="黑体" w:eastAsia="仿宋_GB2312"/>
                <w:sz w:val="24"/>
                <w:szCs w:val="24"/>
              </w:rPr>
              <w:t>是否曾被推荐</w:t>
            </w:r>
          </w:p>
        </w:tc>
        <w:tc>
          <w:tcPr>
            <w:tcW w:w="1772" w:type="dxa"/>
            <w:vAlign w:val="center"/>
          </w:tcPr>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是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课程负责人</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负责人所在单位</w:t>
            </w:r>
          </w:p>
        </w:tc>
        <w:tc>
          <w:tcPr>
            <w:tcW w:w="7087" w:type="dxa"/>
            <w:gridSpan w:val="3"/>
            <w:vAlign w:val="center"/>
          </w:tcPr>
          <w:p>
            <w:pPr>
              <w:rPr>
                <w:rFonts w:ascii="仿宋_GB2312" w:eastAsia="仿宋_GB2312" w:hAnsi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课程适用对象</w:t>
            </w: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□本科生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课程性质</w:t>
            </w: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□高校学分认定课 □社会学习者课程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restart"/>
            <w:vAlign w:val="center"/>
          </w:tcPr>
          <w:p>
            <w:pPr>
              <w:rPr>
                <w:rFonts w:ascii="仿宋_GB2312" w:hAnsi="黑体" w:eastAsia="仿宋_GB2312"/>
                <w:sz w:val="24"/>
                <w:szCs w:val="24"/>
              </w:rPr>
            </w:pPr>
            <w:r>
              <w:rPr>
                <w:rFonts w:hint="eastAsia" w:ascii="仿宋_GB2312" w:hAnsi="黑体" w:eastAsia="仿宋_GB2312"/>
                <w:sz w:val="24"/>
                <w:szCs w:val="24"/>
              </w:rPr>
              <w:t>课程分类</w:t>
            </w:r>
          </w:p>
        </w:tc>
        <w:tc>
          <w:tcPr>
            <w:tcW w:w="7087"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通识课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公共基础课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专业课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vMerge w:val="continue"/>
            <w:tcBorders>
              <w:bottom w:val="single" w:color="auto" w:sz="4" w:space="0"/>
            </w:tcBorders>
            <w:vAlign w:val="center"/>
          </w:tcPr>
          <w:p>
            <w:pPr>
              <w:rPr>
                <w:rFonts w:ascii="仿宋_GB2312" w:hAnsi="黑体" w:eastAsia="仿宋_GB2312"/>
                <w:sz w:val="24"/>
                <w:szCs w:val="24"/>
              </w:rPr>
            </w:pPr>
          </w:p>
        </w:tc>
        <w:tc>
          <w:tcPr>
            <w:tcW w:w="7087" w:type="dxa"/>
            <w:gridSpan w:val="3"/>
            <w:vAlign w:val="center"/>
          </w:tcPr>
          <w:p>
            <w:pPr>
              <w:rPr>
                <w:rFonts w:ascii="仿宋_GB2312" w:eastAsia="仿宋_GB2312" w:hAnsiTheme="majorEastAsia"/>
                <w:sz w:val="24"/>
                <w:szCs w:val="24"/>
              </w:rPr>
            </w:pPr>
            <w:r>
              <w:rPr>
                <w:rFonts w:hint="eastAsia" w:ascii="仿宋_GB2312" w:eastAsia="仿宋_GB2312" w:hAnsiTheme="majorEastAsia"/>
                <w:sz w:val="24"/>
                <w:szCs w:val="24"/>
              </w:rPr>
              <w:t xml:space="preserve">□思想政治理论课 □创新创业教育课 □教师教育课 </w:t>
            </w:r>
            <w:r>
              <w:rPr>
                <w:rFonts w:hint="eastAsia" w:ascii="仿宋_GB2312" w:eastAsia="仿宋_GB2312" w:hAnsiTheme="majorEastAsia"/>
                <w:kern w:val="0"/>
                <w:sz w:val="24"/>
                <w:szCs w:val="24"/>
              </w:rPr>
              <w:t>□</w:t>
            </w:r>
            <w:r>
              <w:rPr>
                <w:rFonts w:hint="eastAsia" w:ascii="仿宋_GB2312" w:eastAsia="仿宋_GB2312" w:hAnsiTheme="majorEastAsia"/>
                <w:sz w:val="24"/>
                <w:szCs w:val="24"/>
              </w:rPr>
              <w:t>实验课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课程讲授语言</w:t>
            </w:r>
          </w:p>
        </w:tc>
        <w:tc>
          <w:tcPr>
            <w:tcW w:w="7087" w:type="dxa"/>
            <w:gridSpan w:val="3"/>
            <w:vAlign w:val="center"/>
          </w:tcPr>
          <w:p>
            <w:pPr>
              <w:rPr>
                <w:rFonts w:ascii="仿宋_GB2312" w:eastAsia="仿宋_GB2312" w:hAnsiTheme="majorEastAsia"/>
                <w:sz w:val="24"/>
                <w:szCs w:val="24"/>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中文</w:t>
            </w:r>
          </w:p>
          <w:p>
            <w:pPr>
              <w:rPr>
                <w:rFonts w:ascii="仿宋_GB2312" w:eastAsia="仿宋_GB2312" w:hAnsiTheme="majorEastAsia"/>
                <w:sz w:val="24"/>
                <w:szCs w:val="24"/>
                <w:u w:val="single"/>
              </w:rPr>
            </w:pPr>
            <w:r>
              <w:rPr>
                <w:rFonts w:hint="eastAsia" w:asciiTheme="majorEastAsia" w:hAnsiTheme="majorEastAsia" w:eastAsiaTheme="majorEastAsia"/>
                <w:sz w:val="24"/>
                <w:szCs w:val="24"/>
              </w:rPr>
              <w:t>○</w:t>
            </w:r>
            <w:r>
              <w:rPr>
                <w:rFonts w:hint="eastAsia" w:ascii="仿宋_GB2312" w:eastAsia="仿宋_GB2312" w:hAnsiTheme="majorEastAsia"/>
                <w:sz w:val="24"/>
                <w:szCs w:val="24"/>
              </w:rPr>
              <w:t xml:space="preserve">中文+外文字幕（语种） </w:t>
            </w:r>
            <w:r>
              <w:rPr>
                <w:rFonts w:hint="eastAsia" w:asciiTheme="majorEastAsia" w:hAnsiTheme="majorEastAsia" w:eastAsiaTheme="majorEastAsia"/>
                <w:sz w:val="24"/>
                <w:szCs w:val="24"/>
              </w:rPr>
              <w:t>○</w:t>
            </w:r>
            <w:r>
              <w:rPr>
                <w:rFonts w:hint="eastAsia" w:ascii="仿宋_GB2312" w:eastAsia="仿宋_GB2312" w:hAnsiTheme="majorEastAsia"/>
                <w:sz w:val="24"/>
                <w:szCs w:val="24"/>
              </w:rPr>
              <w:t>外文（语种）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开放程度</w:t>
            </w:r>
          </w:p>
        </w:tc>
        <w:tc>
          <w:tcPr>
            <w:tcW w:w="7087" w:type="dxa"/>
            <w:gridSpan w:val="3"/>
            <w:vAlign w:val="center"/>
          </w:tcPr>
          <w:p>
            <w:pPr>
              <w:rPr>
                <w:rFonts w:ascii="仿宋_GB2312" w:hAnsi="宋体" w:eastAsia="仿宋_GB2312" w:cs="宋体"/>
                <w:kern w:val="0"/>
                <w:sz w:val="22"/>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完全开放：自由注册，免费学习</w:t>
            </w:r>
          </w:p>
          <w:p>
            <w:pPr>
              <w:rPr>
                <w:rFonts w:ascii="仿宋_GB2312" w:hAnsi="黑体" w:eastAsia="仿宋_GB2312"/>
                <w:sz w:val="24"/>
                <w:szCs w:val="24"/>
              </w:rPr>
            </w:pPr>
            <w:r>
              <w:rPr>
                <w:rFonts w:hint="eastAsia" w:asciiTheme="majorEastAsia" w:hAnsiTheme="majorEastAsia" w:eastAsiaTheme="majorEastAsia"/>
                <w:sz w:val="24"/>
                <w:szCs w:val="24"/>
              </w:rPr>
              <w:t>○</w:t>
            </w:r>
            <w:r>
              <w:rPr>
                <w:rFonts w:hint="eastAsia" w:ascii="仿宋_GB2312" w:hAnsi="宋体" w:eastAsia="仿宋_GB2312" w:cs="宋体"/>
                <w:kern w:val="0"/>
                <w:sz w:val="22"/>
              </w:rPr>
              <w:t>有限开放：仅对学校（机构）组织的学习者开放或付费学习</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主要开课平台</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平台首页网址</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首期上线平台及时间</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7" w:type="dxa"/>
            <w:vAlign w:val="center"/>
          </w:tcPr>
          <w:p>
            <w:pPr>
              <w:rPr>
                <w:rFonts w:ascii="仿宋_GB2312" w:hAnsi="黑体" w:eastAsia="仿宋_GB2312"/>
                <w:sz w:val="24"/>
                <w:szCs w:val="24"/>
              </w:rPr>
            </w:pPr>
            <w:r>
              <w:rPr>
                <w:rFonts w:hint="eastAsia" w:ascii="仿宋_GB2312" w:hAnsi="黑体" w:eastAsia="仿宋_GB2312"/>
                <w:sz w:val="24"/>
                <w:szCs w:val="24"/>
              </w:rPr>
              <w:t>课程完整开设期次及最近两期开课时间</w:t>
            </w:r>
          </w:p>
        </w:tc>
        <w:tc>
          <w:tcPr>
            <w:tcW w:w="7087" w:type="dxa"/>
            <w:gridSpan w:val="3"/>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2127" w:type="dxa"/>
            <w:tcBorders>
              <w:bottom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课程链接及查看教学活动的密码等</w:t>
            </w:r>
          </w:p>
        </w:tc>
        <w:tc>
          <w:tcPr>
            <w:tcW w:w="7087" w:type="dxa"/>
            <w:gridSpan w:val="3"/>
            <w:tcBorders>
              <w:bottom w:val="single" w:color="auto" w:sz="4" w:space="0"/>
            </w:tcBorders>
            <w:vAlign w:val="center"/>
          </w:tcPr>
          <w:p>
            <w:pP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 w:hRule="atLeast"/>
        </w:trPr>
        <w:tc>
          <w:tcPr>
            <w:tcW w:w="2127" w:type="dxa"/>
            <w:tcBorders>
              <w:top w:val="single" w:color="auto" w:sz="4" w:space="0"/>
            </w:tcBorders>
            <w:vAlign w:val="center"/>
          </w:tcPr>
          <w:p>
            <w:pPr>
              <w:rPr>
                <w:rFonts w:ascii="仿宋_GB2312" w:hAnsi="黑体" w:eastAsia="仿宋_GB2312"/>
                <w:sz w:val="24"/>
                <w:szCs w:val="24"/>
              </w:rPr>
            </w:pPr>
            <w:r>
              <w:rPr>
                <w:rFonts w:hint="eastAsia" w:ascii="仿宋_GB2312" w:hAnsi="黑体" w:eastAsia="仿宋_GB2312"/>
                <w:sz w:val="24"/>
                <w:szCs w:val="24"/>
              </w:rPr>
              <w:t>主要教材</w:t>
            </w:r>
          </w:p>
        </w:tc>
        <w:tc>
          <w:tcPr>
            <w:tcW w:w="7087" w:type="dxa"/>
            <w:gridSpan w:val="3"/>
            <w:tcBorders>
              <w:top w:val="single" w:color="auto" w:sz="4" w:space="0"/>
            </w:tcBorders>
            <w:vAlign w:val="center"/>
          </w:tcPr>
          <w:p>
            <w:pPr>
              <w:rPr>
                <w:rFonts w:ascii="仿宋_GB2312" w:hAnsi="黑体" w:eastAsia="仿宋_GB2312"/>
                <w:sz w:val="24"/>
                <w:szCs w:val="24"/>
              </w:rPr>
            </w:pPr>
            <w:r>
              <w:rPr>
                <w:rFonts w:hint="eastAsia" w:ascii="仿宋_GB2312" w:hAnsi="仿宋_GB2312" w:eastAsia="仿宋_GB2312" w:cs="仿宋_GB2312"/>
                <w:sz w:val="24"/>
                <w:szCs w:val="24"/>
              </w:rPr>
              <w:t>书名、书号、作者、出版社、出版时间（上传封面及版权页）</w:t>
            </w:r>
          </w:p>
        </w:tc>
      </w:tr>
    </w:tbl>
    <w:p>
      <w:pPr>
        <w:rPr>
          <w:rFonts w:ascii="仿宋_GB2312" w:hAnsi="黑体" w:eastAsia="仿宋_GB2312"/>
          <w:b/>
          <w:sz w:val="24"/>
          <w:szCs w:val="24"/>
        </w:rPr>
      </w:pPr>
      <w:r>
        <w:rPr>
          <w:rFonts w:hint="eastAsia" w:ascii="黑体" w:hAnsi="黑体" w:eastAsia="黑体" w:cs="黑体"/>
          <w:bCs/>
          <w:sz w:val="24"/>
          <w:szCs w:val="24"/>
        </w:rPr>
        <w:t>若因同一门课程课时较长，分段在线开设，请填写下表：</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025"/>
        <w:gridCol w:w="992"/>
        <w:gridCol w:w="1843"/>
        <w:gridCol w:w="1670"/>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20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课程名称</w:t>
            </w:r>
          </w:p>
        </w:tc>
        <w:tc>
          <w:tcPr>
            <w:tcW w:w="992"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w:t>
            </w:r>
          </w:p>
        </w:tc>
        <w:tc>
          <w:tcPr>
            <w:tcW w:w="18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负责人单位</w:t>
            </w:r>
          </w:p>
        </w:tc>
        <w:tc>
          <w:tcPr>
            <w:tcW w:w="16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课时（周）</w:t>
            </w:r>
          </w:p>
        </w:tc>
        <w:tc>
          <w:tcPr>
            <w:tcW w:w="1561" w:type="dxa"/>
            <w:vAlign w:val="center"/>
          </w:tcPr>
          <w:p>
            <w:pPr>
              <w:jc w:val="center"/>
              <w:rPr>
                <w:rFonts w:ascii="仿宋_GB2312" w:hAnsi="黑体" w:eastAsia="仿宋_GB2312"/>
                <w:sz w:val="24"/>
                <w:szCs w:val="24"/>
              </w:rPr>
            </w:pPr>
            <w:r>
              <w:rPr>
                <w:rFonts w:hint="eastAsia" w:ascii="仿宋_GB2312" w:hAnsi="黑体" w:eastAsia="仿宋_GB2312"/>
                <w:sz w:val="24"/>
                <w:szCs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3"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2025" w:type="dxa"/>
            <w:vAlign w:val="center"/>
          </w:tcPr>
          <w:p>
            <w:pPr>
              <w:jc w:val="center"/>
              <w:rPr>
                <w:rFonts w:ascii="仿宋_GB2312" w:hAnsi="黑体" w:eastAsia="仿宋_GB2312"/>
                <w:sz w:val="24"/>
                <w:szCs w:val="24"/>
              </w:rPr>
            </w:pPr>
          </w:p>
        </w:tc>
        <w:tc>
          <w:tcPr>
            <w:tcW w:w="992" w:type="dxa"/>
            <w:vAlign w:val="center"/>
          </w:tcPr>
          <w:p>
            <w:pPr>
              <w:jc w:val="center"/>
              <w:rPr>
                <w:rFonts w:ascii="仿宋_GB2312" w:hAnsi="黑体" w:eastAsia="仿宋_GB2312"/>
                <w:sz w:val="24"/>
                <w:szCs w:val="24"/>
              </w:rPr>
            </w:pPr>
          </w:p>
        </w:tc>
        <w:tc>
          <w:tcPr>
            <w:tcW w:w="1843" w:type="dxa"/>
            <w:vAlign w:val="center"/>
          </w:tcPr>
          <w:p>
            <w:pPr>
              <w:jc w:val="center"/>
              <w:rPr>
                <w:rFonts w:ascii="仿宋_GB2312" w:hAnsi="黑体" w:eastAsia="仿宋_GB2312"/>
                <w:sz w:val="24"/>
                <w:szCs w:val="24"/>
              </w:rPr>
            </w:pPr>
          </w:p>
        </w:tc>
        <w:tc>
          <w:tcPr>
            <w:tcW w:w="1670" w:type="dxa"/>
            <w:vAlign w:val="center"/>
          </w:tcPr>
          <w:p>
            <w:pPr>
              <w:jc w:val="center"/>
              <w:rPr>
                <w:rFonts w:ascii="仿宋_GB2312" w:hAnsi="黑体" w:eastAsia="仿宋_GB2312"/>
                <w:sz w:val="24"/>
                <w:szCs w:val="24"/>
              </w:rPr>
            </w:pPr>
          </w:p>
        </w:tc>
        <w:tc>
          <w:tcPr>
            <w:tcW w:w="1561" w:type="dxa"/>
            <w:vAlign w:val="center"/>
          </w:tcPr>
          <w:p>
            <w:pPr>
              <w:jc w:val="center"/>
              <w:rPr>
                <w:rFonts w:ascii="仿宋_GB2312" w:hAnsi="黑体" w:eastAsia="仿宋_GB2312"/>
                <w:sz w:val="24"/>
                <w:szCs w:val="24"/>
              </w:rPr>
            </w:pPr>
          </w:p>
        </w:tc>
      </w:tr>
    </w:tbl>
    <w:p>
      <w:pPr>
        <w:pStyle w:val="13"/>
        <w:ind w:left="432" w:firstLine="0" w:firstLineChars="0"/>
        <w:rPr>
          <w:sz w:val="24"/>
          <w:szCs w:val="24"/>
        </w:rPr>
      </w:pPr>
    </w:p>
    <w:p>
      <w:pPr>
        <w:rPr>
          <w:rFonts w:ascii="黑体" w:hAnsi="黑体" w:eastAsia="黑体"/>
          <w:sz w:val="28"/>
          <w:szCs w:val="28"/>
        </w:rPr>
      </w:pPr>
      <w:r>
        <w:rPr>
          <w:rFonts w:hint="eastAsia" w:ascii="黑体" w:hAnsi="黑体" w:eastAsia="黑体"/>
          <w:sz w:val="28"/>
          <w:szCs w:val="28"/>
        </w:rPr>
        <w:t>二、课程团队情况</w:t>
      </w:r>
    </w:p>
    <w:tbl>
      <w:tblPr>
        <w:tblStyle w:val="8"/>
        <w:tblW w:w="921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5"/>
        <w:gridCol w:w="890"/>
        <w:gridCol w:w="910"/>
        <w:gridCol w:w="1730"/>
        <w:gridCol w:w="770"/>
        <w:gridCol w:w="784"/>
        <w:gridCol w:w="765"/>
        <w:gridCol w:w="825"/>
        <w:gridCol w:w="960"/>
        <w:gridCol w:w="9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3" w:type="dxa"/>
            <w:gridSpan w:val="10"/>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课程团队主要成员（序号1为课程负责人，总人数限5人之内）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89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91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730"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7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784"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765"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手机号码</w:t>
            </w:r>
          </w:p>
        </w:tc>
        <w:tc>
          <w:tcPr>
            <w:tcW w:w="825" w:type="dxa"/>
            <w:vAlign w:val="center"/>
          </w:tcPr>
          <w:p>
            <w:pPr>
              <w:jc w:val="center"/>
              <w:rPr>
                <w:rFonts w:ascii="仿宋_GB2312" w:hAnsi="黑体" w:eastAsia="仿宋_GB2312"/>
                <w:sz w:val="24"/>
                <w:szCs w:val="24"/>
              </w:rPr>
            </w:pPr>
            <w:r>
              <w:rPr>
                <w:rFonts w:hint="eastAsia" w:ascii="仿宋_GB2312" w:hAnsi="黑体" w:eastAsia="仿宋_GB2312"/>
                <w:sz w:val="24"/>
                <w:szCs w:val="24"/>
              </w:rPr>
              <w:t>电子邮箱</w:t>
            </w:r>
          </w:p>
        </w:tc>
        <w:tc>
          <w:tcPr>
            <w:tcW w:w="960"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w:t>
            </w:r>
          </w:p>
          <w:p>
            <w:pPr>
              <w:jc w:val="center"/>
              <w:rPr>
                <w:rFonts w:ascii="仿宋_GB2312" w:hAnsi="黑体" w:eastAsia="仿宋_GB2312"/>
                <w:sz w:val="24"/>
                <w:szCs w:val="24"/>
              </w:rPr>
            </w:pPr>
            <w:r>
              <w:rPr>
                <w:rFonts w:hint="eastAsia" w:ascii="仿宋_GB2312" w:hAnsi="黑体" w:eastAsia="仿宋_GB2312"/>
                <w:sz w:val="24"/>
                <w:szCs w:val="24"/>
              </w:rPr>
              <w:t>任务</w:t>
            </w:r>
          </w:p>
        </w:tc>
        <w:tc>
          <w:tcPr>
            <w:tcW w:w="994"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85"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890" w:type="dxa"/>
            <w:vAlign w:val="center"/>
          </w:tcPr>
          <w:p>
            <w:pPr>
              <w:jc w:val="center"/>
              <w:rPr>
                <w:rFonts w:ascii="仿宋_GB2312" w:hAnsi="黑体" w:eastAsia="仿宋_GB2312"/>
                <w:sz w:val="24"/>
                <w:szCs w:val="24"/>
              </w:rPr>
            </w:pPr>
          </w:p>
        </w:tc>
        <w:tc>
          <w:tcPr>
            <w:tcW w:w="910" w:type="dxa"/>
            <w:vAlign w:val="center"/>
          </w:tcPr>
          <w:p>
            <w:pPr>
              <w:jc w:val="center"/>
              <w:rPr>
                <w:rFonts w:ascii="仿宋_GB2312" w:hAnsi="黑体" w:eastAsia="仿宋_GB2312"/>
                <w:sz w:val="24"/>
                <w:szCs w:val="24"/>
              </w:rPr>
            </w:pPr>
          </w:p>
        </w:tc>
        <w:tc>
          <w:tcPr>
            <w:tcW w:w="1730" w:type="dxa"/>
            <w:vAlign w:val="center"/>
          </w:tcPr>
          <w:p>
            <w:pPr>
              <w:jc w:val="center"/>
              <w:rPr>
                <w:rFonts w:ascii="仿宋_GB2312" w:hAnsi="黑体" w:eastAsia="仿宋_GB2312"/>
                <w:sz w:val="24"/>
                <w:szCs w:val="24"/>
              </w:rPr>
            </w:pPr>
          </w:p>
        </w:tc>
        <w:tc>
          <w:tcPr>
            <w:tcW w:w="770" w:type="dxa"/>
            <w:vAlign w:val="center"/>
          </w:tcPr>
          <w:p>
            <w:pPr>
              <w:jc w:val="center"/>
              <w:rPr>
                <w:rFonts w:ascii="仿宋_GB2312" w:hAnsi="黑体" w:eastAsia="仿宋_GB2312"/>
                <w:sz w:val="24"/>
                <w:szCs w:val="24"/>
              </w:rPr>
            </w:pPr>
          </w:p>
        </w:tc>
        <w:tc>
          <w:tcPr>
            <w:tcW w:w="784" w:type="dxa"/>
            <w:vAlign w:val="center"/>
          </w:tcPr>
          <w:p>
            <w:pPr>
              <w:jc w:val="center"/>
              <w:rPr>
                <w:rFonts w:ascii="仿宋_GB2312" w:hAnsi="黑体" w:eastAsia="仿宋_GB2312"/>
                <w:sz w:val="24"/>
                <w:szCs w:val="24"/>
              </w:rPr>
            </w:pPr>
          </w:p>
        </w:tc>
        <w:tc>
          <w:tcPr>
            <w:tcW w:w="765" w:type="dxa"/>
            <w:vAlign w:val="center"/>
          </w:tcPr>
          <w:p>
            <w:pPr>
              <w:jc w:val="center"/>
              <w:rPr>
                <w:rFonts w:ascii="仿宋_GB2312" w:hAnsi="黑体" w:eastAsia="仿宋_GB2312"/>
                <w:sz w:val="24"/>
                <w:szCs w:val="24"/>
              </w:rPr>
            </w:pPr>
          </w:p>
        </w:tc>
        <w:tc>
          <w:tcPr>
            <w:tcW w:w="825" w:type="dxa"/>
            <w:vAlign w:val="center"/>
          </w:tcPr>
          <w:p>
            <w:pPr>
              <w:jc w:val="center"/>
              <w:rPr>
                <w:rFonts w:ascii="仿宋_GB2312" w:hAnsi="黑体" w:eastAsia="仿宋_GB2312"/>
                <w:sz w:val="24"/>
                <w:szCs w:val="24"/>
              </w:rPr>
            </w:pPr>
          </w:p>
        </w:tc>
        <w:tc>
          <w:tcPr>
            <w:tcW w:w="960" w:type="dxa"/>
            <w:vAlign w:val="center"/>
          </w:tcPr>
          <w:p>
            <w:pPr>
              <w:jc w:val="center"/>
              <w:rPr>
                <w:rFonts w:ascii="仿宋_GB2312" w:hAnsi="黑体" w:eastAsia="仿宋_GB2312"/>
                <w:sz w:val="24"/>
                <w:szCs w:val="24"/>
              </w:rPr>
            </w:pPr>
          </w:p>
        </w:tc>
        <w:tc>
          <w:tcPr>
            <w:tcW w:w="994" w:type="dxa"/>
            <w:vAlign w:val="center"/>
          </w:tcPr>
          <w:p>
            <w:pPr>
              <w:jc w:val="center"/>
              <w:rPr>
                <w:rFonts w:ascii="仿宋_GB2312" w:hAnsi="黑体" w:eastAsia="仿宋_GB2312"/>
                <w:sz w:val="24"/>
                <w:szCs w:val="24"/>
              </w:rPr>
            </w:pPr>
          </w:p>
        </w:tc>
      </w:tr>
    </w:tbl>
    <w:p>
      <w:pPr>
        <w:rPr>
          <w:rFonts w:ascii="仿宋_GB2312" w:eastAsia="仿宋_GB2312"/>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078"/>
        <w:gridCol w:w="1215"/>
        <w:gridCol w:w="1571"/>
        <w:gridCol w:w="743"/>
        <w:gridCol w:w="800"/>
        <w:gridCol w:w="1428"/>
        <w:gridCol w:w="147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gridSpan w:val="8"/>
            <w:vAlign w:val="center"/>
          </w:tcPr>
          <w:p>
            <w:pPr>
              <w:jc w:val="center"/>
              <w:rPr>
                <w:rFonts w:ascii="仿宋_GB2312" w:hAnsi="黑体" w:eastAsia="仿宋_GB2312"/>
                <w:b/>
                <w:sz w:val="24"/>
                <w:szCs w:val="24"/>
              </w:rPr>
            </w:pPr>
            <w:r>
              <w:rPr>
                <w:rFonts w:hint="eastAsia" w:ascii="黑体" w:hAnsi="黑体" w:eastAsia="黑体" w:cs="黑体"/>
                <w:bCs/>
                <w:sz w:val="24"/>
                <w:szCs w:val="24"/>
              </w:rPr>
              <w:t>课程团队其他成员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序号</w:t>
            </w:r>
          </w:p>
        </w:tc>
        <w:tc>
          <w:tcPr>
            <w:tcW w:w="1078" w:type="dxa"/>
            <w:vAlign w:val="center"/>
          </w:tcPr>
          <w:p>
            <w:pPr>
              <w:jc w:val="center"/>
              <w:rPr>
                <w:rFonts w:ascii="仿宋_GB2312" w:hAnsi="黑体" w:eastAsia="仿宋_GB2312"/>
                <w:sz w:val="24"/>
                <w:szCs w:val="24"/>
              </w:rPr>
            </w:pPr>
            <w:r>
              <w:rPr>
                <w:rFonts w:hint="eastAsia" w:ascii="仿宋_GB2312" w:hAnsi="黑体" w:eastAsia="仿宋_GB2312"/>
                <w:sz w:val="24"/>
                <w:szCs w:val="24"/>
              </w:rPr>
              <w:t>姓名</w:t>
            </w:r>
          </w:p>
        </w:tc>
        <w:tc>
          <w:tcPr>
            <w:tcW w:w="1215" w:type="dxa"/>
            <w:vAlign w:val="center"/>
          </w:tcPr>
          <w:p>
            <w:pPr>
              <w:jc w:val="center"/>
              <w:rPr>
                <w:rFonts w:ascii="仿宋_GB2312" w:hAnsi="黑体" w:eastAsia="仿宋_GB2312"/>
                <w:sz w:val="24"/>
                <w:szCs w:val="24"/>
              </w:rPr>
            </w:pPr>
            <w:r>
              <w:rPr>
                <w:rFonts w:hint="eastAsia" w:ascii="仿宋_GB2312" w:hAnsi="黑体" w:eastAsia="仿宋_GB2312"/>
                <w:sz w:val="24"/>
                <w:szCs w:val="24"/>
              </w:rPr>
              <w:t>出生年月</w:t>
            </w:r>
          </w:p>
        </w:tc>
        <w:tc>
          <w:tcPr>
            <w:tcW w:w="1571" w:type="dxa"/>
            <w:vAlign w:val="center"/>
          </w:tcPr>
          <w:p>
            <w:pPr>
              <w:jc w:val="center"/>
              <w:rPr>
                <w:rFonts w:ascii="仿宋_GB2312" w:hAnsi="黑体" w:eastAsia="仿宋_GB2312"/>
                <w:sz w:val="24"/>
                <w:szCs w:val="24"/>
              </w:rPr>
            </w:pPr>
            <w:r>
              <w:rPr>
                <w:rFonts w:hint="eastAsia" w:ascii="仿宋_GB2312" w:hAnsi="黑体" w:eastAsia="仿宋_GB2312"/>
                <w:sz w:val="24"/>
                <w:szCs w:val="24"/>
              </w:rPr>
              <w:t>单位</w:t>
            </w:r>
          </w:p>
        </w:tc>
        <w:tc>
          <w:tcPr>
            <w:tcW w:w="743"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职务</w:t>
            </w:r>
          </w:p>
        </w:tc>
        <w:tc>
          <w:tcPr>
            <w:tcW w:w="800" w:type="dxa"/>
            <w:vAlign w:val="center"/>
          </w:tcPr>
          <w:p>
            <w:pPr>
              <w:jc w:val="center"/>
              <w:rPr>
                <w:rFonts w:ascii="仿宋_GB2312" w:hAnsi="黑体" w:eastAsia="仿宋_GB2312"/>
                <w:sz w:val="24"/>
                <w:szCs w:val="24"/>
              </w:rPr>
            </w:pPr>
            <w:r>
              <w:rPr>
                <w:rFonts w:hint="eastAsia" w:ascii="仿宋_GB2312" w:hAnsi="黑体" w:eastAsia="仿宋_GB2312"/>
                <w:sz w:val="24"/>
                <w:szCs w:val="24"/>
              </w:rPr>
              <w:t>职称</w:t>
            </w:r>
          </w:p>
        </w:tc>
        <w:tc>
          <w:tcPr>
            <w:tcW w:w="1428" w:type="dxa"/>
            <w:vAlign w:val="center"/>
          </w:tcPr>
          <w:p>
            <w:pPr>
              <w:jc w:val="center"/>
              <w:rPr>
                <w:rFonts w:ascii="仿宋_GB2312" w:hAnsi="黑体" w:eastAsia="仿宋_GB2312"/>
                <w:sz w:val="24"/>
                <w:szCs w:val="24"/>
              </w:rPr>
            </w:pPr>
            <w:r>
              <w:rPr>
                <w:rFonts w:hint="eastAsia" w:ascii="仿宋_GB2312" w:hAnsi="黑体" w:eastAsia="仿宋_GB2312"/>
                <w:sz w:val="24"/>
                <w:szCs w:val="24"/>
              </w:rPr>
              <w:t>承担任务</w:t>
            </w:r>
          </w:p>
        </w:tc>
        <w:tc>
          <w:tcPr>
            <w:tcW w:w="1472" w:type="dxa"/>
            <w:vAlign w:val="center"/>
          </w:tcPr>
          <w:p>
            <w:pPr>
              <w:jc w:val="center"/>
              <w:rPr>
                <w:rFonts w:ascii="仿宋_GB2312" w:hAnsi="黑体" w:eastAsia="仿宋_GB2312"/>
                <w:sz w:val="24"/>
                <w:szCs w:val="24"/>
              </w:rPr>
            </w:pPr>
            <w:r>
              <w:rPr>
                <w:rFonts w:hint="eastAsia" w:ascii="仿宋_GB2312" w:hAnsi="黑体" w:eastAsia="仿宋_GB2312"/>
                <w:sz w:val="24"/>
                <w:szCs w:val="24"/>
              </w:rPr>
              <w:t>平台用户名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1</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2</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3</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4</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5</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7" w:type="dxa"/>
            <w:vAlign w:val="center"/>
          </w:tcPr>
          <w:p>
            <w:pPr>
              <w:jc w:val="center"/>
              <w:rPr>
                <w:rFonts w:ascii="仿宋_GB2312" w:hAnsi="黑体" w:eastAsia="仿宋_GB2312"/>
                <w:sz w:val="24"/>
                <w:szCs w:val="24"/>
              </w:rPr>
            </w:pPr>
            <w:r>
              <w:rPr>
                <w:rFonts w:hint="eastAsia" w:ascii="仿宋_GB2312" w:hAnsi="黑体" w:eastAsia="仿宋_GB2312"/>
                <w:sz w:val="24"/>
                <w:szCs w:val="24"/>
              </w:rPr>
              <w:t>…</w:t>
            </w:r>
          </w:p>
        </w:tc>
        <w:tc>
          <w:tcPr>
            <w:tcW w:w="1078" w:type="dxa"/>
            <w:vAlign w:val="center"/>
          </w:tcPr>
          <w:p>
            <w:pPr>
              <w:jc w:val="center"/>
              <w:rPr>
                <w:rFonts w:ascii="仿宋_GB2312" w:hAnsi="黑体" w:eastAsia="仿宋_GB2312"/>
                <w:sz w:val="24"/>
                <w:szCs w:val="24"/>
              </w:rPr>
            </w:pPr>
          </w:p>
        </w:tc>
        <w:tc>
          <w:tcPr>
            <w:tcW w:w="1215" w:type="dxa"/>
            <w:vAlign w:val="center"/>
          </w:tcPr>
          <w:p>
            <w:pPr>
              <w:jc w:val="center"/>
              <w:rPr>
                <w:rFonts w:ascii="仿宋_GB2312" w:hAnsi="黑体" w:eastAsia="仿宋_GB2312"/>
                <w:sz w:val="24"/>
                <w:szCs w:val="24"/>
              </w:rPr>
            </w:pPr>
          </w:p>
        </w:tc>
        <w:tc>
          <w:tcPr>
            <w:tcW w:w="1571" w:type="dxa"/>
            <w:vAlign w:val="center"/>
          </w:tcPr>
          <w:p>
            <w:pPr>
              <w:jc w:val="center"/>
              <w:rPr>
                <w:rFonts w:ascii="仿宋_GB2312" w:hAnsi="黑体" w:eastAsia="仿宋_GB2312"/>
                <w:sz w:val="24"/>
                <w:szCs w:val="24"/>
              </w:rPr>
            </w:pPr>
          </w:p>
        </w:tc>
        <w:tc>
          <w:tcPr>
            <w:tcW w:w="743" w:type="dxa"/>
            <w:vAlign w:val="center"/>
          </w:tcPr>
          <w:p>
            <w:pPr>
              <w:jc w:val="center"/>
              <w:rPr>
                <w:rFonts w:ascii="仿宋_GB2312" w:hAnsi="黑体" w:eastAsia="仿宋_GB2312"/>
                <w:sz w:val="24"/>
                <w:szCs w:val="24"/>
              </w:rPr>
            </w:pPr>
          </w:p>
        </w:tc>
        <w:tc>
          <w:tcPr>
            <w:tcW w:w="800" w:type="dxa"/>
            <w:vAlign w:val="center"/>
          </w:tcPr>
          <w:p>
            <w:pPr>
              <w:jc w:val="center"/>
              <w:rPr>
                <w:rFonts w:ascii="仿宋_GB2312" w:hAnsi="黑体" w:eastAsia="仿宋_GB2312"/>
                <w:sz w:val="24"/>
                <w:szCs w:val="24"/>
              </w:rPr>
            </w:pPr>
          </w:p>
        </w:tc>
        <w:tc>
          <w:tcPr>
            <w:tcW w:w="1428" w:type="dxa"/>
            <w:vAlign w:val="center"/>
          </w:tcPr>
          <w:p>
            <w:pPr>
              <w:jc w:val="center"/>
              <w:rPr>
                <w:rFonts w:ascii="仿宋_GB2312" w:hAnsi="黑体" w:eastAsia="仿宋_GB2312"/>
                <w:sz w:val="24"/>
                <w:szCs w:val="24"/>
              </w:rPr>
            </w:pPr>
          </w:p>
        </w:tc>
        <w:tc>
          <w:tcPr>
            <w:tcW w:w="1472" w:type="dxa"/>
            <w:vAlign w:val="center"/>
          </w:tcPr>
          <w:p>
            <w:pPr>
              <w:jc w:val="center"/>
              <w:rPr>
                <w:rFonts w:ascii="仿宋_GB2312" w:hAnsi="黑体" w:eastAsia="仿宋_GB2312"/>
                <w:sz w:val="24"/>
                <w:szCs w:val="24"/>
              </w:rPr>
            </w:pPr>
          </w:p>
        </w:tc>
      </w:tr>
    </w:tbl>
    <w:p>
      <w:pPr>
        <w:rPr>
          <w:sz w:val="24"/>
          <w:szCs w:val="24"/>
        </w:rPr>
      </w:pP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9214" w:type="dxa"/>
          </w:tcPr>
          <w:p>
            <w:pPr>
              <w:rPr>
                <w:rFonts w:ascii="仿宋_GB2312" w:eastAsia="仿宋_GB2312"/>
                <w:sz w:val="24"/>
                <w:szCs w:val="24"/>
              </w:rPr>
            </w:pPr>
            <w:r>
              <w:rPr>
                <w:rFonts w:hint="eastAsia" w:ascii="黑体" w:hAnsi="黑体" w:eastAsia="黑体"/>
                <w:sz w:val="24"/>
                <w:szCs w:val="24"/>
              </w:rPr>
              <w:t>课程负责人</w:t>
            </w:r>
            <w:r>
              <w:rPr>
                <w:rFonts w:hint="eastAsia" w:ascii="黑体" w:hAnsi="黑体" w:eastAsia="黑体" w:cs="仿宋_GB2312"/>
                <w:sz w:val="24"/>
                <w:szCs w:val="24"/>
              </w:rPr>
              <w:t>和团队主要成员</w:t>
            </w:r>
            <w:r>
              <w:rPr>
                <w:rFonts w:hint="eastAsia" w:ascii="黑体" w:hAnsi="黑体" w:eastAsia="黑体"/>
                <w:sz w:val="24"/>
                <w:szCs w:val="24"/>
              </w:rPr>
              <w:t>教学情况（不超过500字）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1" w:hRule="atLeast"/>
        </w:trPr>
        <w:tc>
          <w:tcPr>
            <w:tcW w:w="9214" w:type="dxa"/>
          </w:tcPr>
          <w:p>
            <w:pPr>
              <w:ind w:firstLine="120" w:firstLineChars="50"/>
              <w:rPr>
                <w:rFonts w:ascii="仿宋_GB2312" w:hAnsi="仿宋" w:eastAsia="仿宋_GB2312"/>
                <w:sz w:val="24"/>
                <w:szCs w:val="24"/>
              </w:rPr>
            </w:pPr>
            <w:r>
              <w:rPr>
                <w:rFonts w:hint="eastAsia" w:ascii="仿宋_GB2312" w:hAnsi="仿宋" w:eastAsia="仿宋_GB2312"/>
                <w:sz w:val="24"/>
                <w:szCs w:val="24"/>
              </w:rPr>
              <w:t>（近5年来在承担该门课程教学任务、开展教学研究、获得教学奖励方面的情况）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课程负责人教学情况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1.</w:t>
            </w:r>
            <w:r>
              <w:rPr>
                <w:rFonts w:hint="eastAsia" w:ascii="仿宋_GB2312" w:hAnsi="仿宋_GB2312" w:eastAsia="仿宋_GB2312" w:cs="仿宋_GB2312"/>
                <w:b/>
                <w:bCs/>
                <w:color w:val="FF0000"/>
                <w:kern w:val="0"/>
                <w:sz w:val="24"/>
                <w:szCs w:val="24"/>
              </w:rPr>
              <w:t>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w:t>
            </w:r>
            <w:r>
              <w:rPr>
                <w:rFonts w:hint="eastAsia" w:ascii="仿宋_GB2312" w:hAnsi="仿宋_GB2312" w:eastAsia="仿宋_GB2312" w:cs="仿宋_GB2312"/>
                <w:b/>
                <w:bCs/>
                <w:color w:val="FF0000"/>
                <w:kern w:val="0"/>
                <w:sz w:val="24"/>
                <w:szCs w:val="24"/>
              </w:rPr>
              <w:t>教学研究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基于课程开展教改项目、课程考核改革、发表论文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rPr>
            </w:pPr>
            <w:r>
              <w:rPr>
                <w:rFonts w:hint="eastAsia" w:ascii="仿宋_GB2312" w:hAnsi="仿宋_GB2312" w:eastAsia="仿宋_GB2312" w:cs="仿宋_GB2312"/>
                <w:b/>
                <w:bCs/>
                <w:color w:val="FF0000"/>
                <w:kern w:val="0"/>
                <w:sz w:val="24"/>
                <w:szCs w:val="24"/>
                <w:lang w:val="en-US" w:eastAsia="zh-CN"/>
              </w:rPr>
              <w:t>3.</w:t>
            </w:r>
            <w:r>
              <w:rPr>
                <w:rFonts w:hint="eastAsia" w:ascii="仿宋_GB2312" w:hAnsi="仿宋_GB2312" w:eastAsia="仿宋_GB2312" w:cs="仿宋_GB2312"/>
                <w:b/>
                <w:bCs/>
                <w:color w:val="FF0000"/>
                <w:kern w:val="0"/>
                <w:sz w:val="24"/>
                <w:szCs w:val="24"/>
              </w:rPr>
              <w:t>教学奖励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(二)团队成员教学情况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1.</w:t>
            </w:r>
            <w:r>
              <w:rPr>
                <w:rFonts w:hint="eastAsia" w:ascii="仿宋_GB2312" w:hAnsi="仿宋_GB2312" w:eastAsia="仿宋_GB2312" w:cs="仿宋_GB2312"/>
                <w:b/>
                <w:bCs/>
                <w:color w:val="FF0000"/>
                <w:kern w:val="0"/>
                <w:sz w:val="24"/>
                <w:szCs w:val="24"/>
              </w:rPr>
              <w:t>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textAlignment w:val="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w:t>
            </w:r>
            <w:r>
              <w:rPr>
                <w:rFonts w:hint="eastAsia" w:ascii="仿宋_GB2312" w:hAnsi="仿宋_GB2312" w:eastAsia="仿宋_GB2312" w:cs="仿宋_GB2312"/>
                <w:b/>
                <w:bCs/>
                <w:color w:val="FF0000"/>
                <w:kern w:val="0"/>
                <w:sz w:val="24"/>
                <w:szCs w:val="24"/>
              </w:rPr>
              <w:t>教学研究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200" w:firstLine="482" w:firstLineChars="200"/>
              <w:textAlignment w:val="auto"/>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基于课程开展教改项目、课程考核改革、发表论文</w:t>
            </w:r>
          </w:p>
          <w:p>
            <w:pPr>
              <w:ind w:firstLine="120" w:firstLineChars="50"/>
              <w:rPr>
                <w:rFonts w:ascii="仿宋_GB2312" w:hAnsi="仿宋" w:eastAsia="仿宋_GB2312"/>
                <w:sz w:val="24"/>
                <w:szCs w:val="24"/>
              </w:rPr>
            </w:pPr>
            <w:r>
              <w:rPr>
                <w:rFonts w:hint="eastAsia" w:ascii="仿宋_GB2312" w:hAnsi="仿宋_GB2312" w:eastAsia="仿宋_GB2312" w:cs="仿宋_GB2312"/>
                <w:b/>
                <w:bCs/>
                <w:color w:val="FF0000"/>
                <w:kern w:val="0"/>
                <w:sz w:val="24"/>
                <w:szCs w:val="24"/>
                <w:lang w:val="en-US" w:eastAsia="zh-CN"/>
              </w:rPr>
              <w:t>3.</w:t>
            </w:r>
            <w:r>
              <w:rPr>
                <w:rFonts w:hint="eastAsia" w:ascii="仿宋_GB2312" w:hAnsi="仿宋_GB2312" w:eastAsia="仿宋_GB2312" w:cs="仿宋_GB2312"/>
                <w:b/>
                <w:bCs/>
                <w:color w:val="FF0000"/>
                <w:kern w:val="0"/>
                <w:sz w:val="24"/>
                <w:szCs w:val="24"/>
              </w:rPr>
              <w:t>教学奖励</w:t>
            </w:r>
          </w:p>
          <w:p>
            <w:pPr>
              <w:ind w:firstLine="120" w:firstLineChars="50"/>
              <w:rPr>
                <w:rFonts w:ascii="仿宋_GB2312" w:hAnsi="仿宋" w:eastAsia="仿宋_GB2312"/>
                <w:sz w:val="24"/>
                <w:szCs w:val="24"/>
              </w:rPr>
            </w:pPr>
          </w:p>
          <w:p>
            <w:pPr>
              <w:ind w:firstLine="120" w:firstLineChars="50"/>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三、课程特色（不超过800字）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418"/>
        <w:gridCol w:w="1134"/>
        <w:gridCol w:w="850"/>
        <w:gridCol w:w="1184"/>
        <w:gridCol w:w="391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0" w:hRule="atLeast"/>
        </w:trPr>
        <w:tc>
          <w:tcPr>
            <w:tcW w:w="9214" w:type="dxa"/>
            <w:gridSpan w:val="6"/>
            <w:tcBorders>
              <w:bottom w:val="single" w:color="auto" w:sz="4" w:space="0"/>
            </w:tcBorders>
            <w:vAlign w:val="center"/>
          </w:tcPr>
          <w:p>
            <w:pPr>
              <w:jc w:val="center"/>
              <w:rPr>
                <w:rFonts w:ascii="黑体" w:hAnsi="黑体" w:eastAsia="黑体"/>
                <w:sz w:val="24"/>
                <w:szCs w:val="24"/>
              </w:rPr>
            </w:pPr>
            <w:commentRangeStart w:id="4"/>
            <w:r>
              <w:rPr>
                <w:rFonts w:ascii="黑体" w:hAnsi="黑体" w:eastAsia="黑体"/>
                <w:sz w:val="24"/>
                <w:szCs w:val="24"/>
              </w:rPr>
              <w:t>同类国家级一流</w:t>
            </w:r>
            <w:r>
              <w:rPr>
                <w:rFonts w:hint="eastAsia" w:ascii="黑体" w:hAnsi="黑体" w:eastAsia="黑体"/>
                <w:sz w:val="24"/>
                <w:szCs w:val="24"/>
              </w:rPr>
              <w:t>本科</w:t>
            </w:r>
            <w:r>
              <w:rPr>
                <w:rFonts w:ascii="黑体" w:hAnsi="黑体" w:eastAsia="黑体"/>
                <w:sz w:val="24"/>
                <w:szCs w:val="24"/>
              </w:rPr>
              <w:t>课程</w:t>
            </w:r>
            <w:r>
              <w:rPr>
                <w:rFonts w:hint="eastAsia" w:ascii="黑体" w:hAnsi="黑体" w:eastAsia="黑体"/>
                <w:sz w:val="24"/>
                <w:szCs w:val="24"/>
              </w:rPr>
              <w:t>（线上课程）</w:t>
            </w:r>
            <w:r>
              <w:rPr>
                <w:rFonts w:ascii="黑体" w:hAnsi="黑体" w:eastAsia="黑体"/>
                <w:sz w:val="24"/>
                <w:szCs w:val="24"/>
              </w:rPr>
              <w:t>情况分析</w:t>
            </w:r>
            <w:commentRangeEnd w:id="4"/>
            <w:r>
              <w:commentReference w:id="4"/>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709" w:type="dxa"/>
            <w:tcBorders>
              <w:top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课程名称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负责人</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学校</w:t>
            </w:r>
          </w:p>
        </w:tc>
        <w:tc>
          <w:tcPr>
            <w:tcW w:w="118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开课平台</w:t>
            </w:r>
          </w:p>
        </w:tc>
        <w:tc>
          <w:tcPr>
            <w:tcW w:w="3919" w:type="dxa"/>
            <w:tcBorders>
              <w:top w:val="single" w:color="auto" w:sz="4" w:space="0"/>
              <w:left w:val="single" w:color="auto" w:sz="4" w:space="0"/>
              <w:bottom w:val="single" w:color="auto" w:sz="4" w:space="0"/>
            </w:tcBorders>
            <w:vAlign w:val="center"/>
          </w:tcPr>
          <w:p>
            <w:pPr>
              <w:jc w:val="center"/>
              <w:rPr>
                <w:rFonts w:ascii="仿宋_GB2312" w:hAnsi="仿宋" w:eastAsia="仿宋_GB2312"/>
                <w:sz w:val="24"/>
                <w:szCs w:val="24"/>
              </w:rPr>
            </w:pPr>
            <w:r>
              <w:rPr>
                <w:rFonts w:hint="eastAsia" w:ascii="仿宋_GB2312" w:hAnsi="仿宋" w:eastAsia="仿宋_GB2312"/>
                <w:sz w:val="24"/>
                <w:szCs w:val="24"/>
              </w:rPr>
              <w:t>简述此课程优缺点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1</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hint="eastAsia" w:ascii="仿宋_GB2312" w:eastAsia="仿宋_GB2312"/>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709" w:type="dxa"/>
            <w:tcBorders>
              <w:top w:val="single" w:color="auto" w:sz="4" w:space="0"/>
              <w:bottom w:val="single" w:color="auto" w:sz="4" w:space="0"/>
              <w:right w:val="single" w:color="auto" w:sz="4" w:space="0"/>
            </w:tcBorders>
          </w:tcPr>
          <w:p>
            <w:pPr>
              <w:jc w:val="center"/>
              <w:rPr>
                <w:rFonts w:ascii="仿宋_GB2312" w:eastAsia="仿宋_GB2312"/>
                <w:sz w:val="24"/>
                <w:szCs w:val="24"/>
              </w:rPr>
            </w:pPr>
            <w:r>
              <w:rPr>
                <w:rFonts w:ascii="仿宋_GB2312" w:eastAsia="仿宋_GB2312"/>
                <w:sz w:val="24"/>
                <w:szCs w:val="24"/>
              </w:rPr>
              <w:t>…</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3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1184"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tc>
        <w:tc>
          <w:tcPr>
            <w:tcW w:w="3919" w:type="dxa"/>
            <w:tcBorders>
              <w:top w:val="single" w:color="auto" w:sz="4" w:space="0"/>
              <w:left w:val="single" w:color="auto" w:sz="4" w:space="0"/>
              <w:bottom w:val="single" w:color="auto" w:sz="4" w:space="0"/>
            </w:tcBorders>
          </w:tcPr>
          <w:p>
            <w:pPr>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60" w:hRule="atLeast"/>
        </w:trPr>
        <w:tc>
          <w:tcPr>
            <w:tcW w:w="9214" w:type="dxa"/>
            <w:gridSpan w:val="6"/>
            <w:tcBorders>
              <w:top w:val="single" w:color="auto" w:sz="4" w:space="0"/>
            </w:tcBorders>
          </w:tcPr>
          <w:p>
            <w:pPr>
              <w:rPr>
                <w:rFonts w:ascii="仿宋_GB2312" w:hAnsi="仿宋" w:eastAsia="仿宋_GB2312"/>
                <w:sz w:val="24"/>
                <w:szCs w:val="24"/>
              </w:rPr>
            </w:pPr>
            <w:r>
              <w:rPr>
                <w:rFonts w:hint="eastAsia" w:ascii="仿宋_GB2312" w:hAnsi="仿宋" w:eastAsia="仿宋_GB2312"/>
                <w:sz w:val="24"/>
                <w:szCs w:val="24"/>
              </w:rPr>
              <w:t>[与同类国家级一流本科课程（线上课程）等优质课程比较，简述本课程的特点与优势]</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四、课程考核（试）情况（不超过500字）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r>
              <w:rPr>
                <w:rFonts w:hint="eastAsia" w:ascii="仿宋_GB2312" w:hAnsi="仿宋" w:eastAsia="仿宋_GB2312"/>
                <w:sz w:val="24"/>
                <w:szCs w:val="24"/>
              </w:rPr>
              <w:t>[对学习者学习的考核（试）办法，成绩评定方式等。如果为学分认定课，须将附件</w:t>
            </w:r>
            <w:r>
              <w:rPr>
                <w:rFonts w:ascii="仿宋_GB2312" w:hAnsi="仿宋" w:eastAsia="仿宋_GB2312"/>
                <w:sz w:val="24"/>
                <w:szCs w:val="24"/>
              </w:rPr>
              <w:t>3</w:t>
            </w:r>
            <w:r>
              <w:rPr>
                <w:rFonts w:hint="eastAsia" w:ascii="仿宋_GB2312" w:hAnsi="仿宋" w:eastAsia="仿宋_GB2312"/>
                <w:sz w:val="24"/>
                <w:szCs w:val="24"/>
              </w:rPr>
              <w:t>课程数据信息表相应的两期在线试题附后]</w:t>
            </w:r>
          </w:p>
          <w:p>
            <w:pPr>
              <w:numPr>
                <w:ilvl w:val="0"/>
                <w:numId w:val="0"/>
              </w:numPr>
              <w:spacing w:line="360" w:lineRule="auto"/>
              <w:ind w:firstLine="482" w:firstLineChars="200"/>
              <w:rPr>
                <w:rFonts w:ascii="仿宋_GB2312" w:eastAsia="仿宋_GB2312"/>
                <w:sz w:val="24"/>
                <w:szCs w:val="24"/>
              </w:rPr>
            </w:pPr>
            <w:r>
              <w:rPr>
                <w:rFonts w:hint="eastAsia" w:ascii="仿宋_GB2312" w:hAnsi="仿宋_GB2312" w:eastAsia="仿宋_GB2312" w:cs="仿宋_GB2312"/>
                <w:b/>
                <w:bCs/>
                <w:color w:val="FF0000"/>
                <w:kern w:val="0"/>
                <w:sz w:val="24"/>
                <w:szCs w:val="24"/>
                <w:lang w:val="en-US" w:eastAsia="zh-CN"/>
              </w:rPr>
              <w:t>此项内容为如何考学生，考核办法是什么，成绩评定方式由什么组成，各占权重多少。</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五、课程应用情况（不超过800字）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9214" w:type="dxa"/>
          </w:tcPr>
          <w:p>
            <w:pPr>
              <w:rPr>
                <w:rFonts w:ascii="仿宋_GB2312" w:hAnsi="仿宋" w:eastAsia="仿宋_GB2312"/>
                <w:sz w:val="24"/>
                <w:szCs w:val="24"/>
              </w:rPr>
            </w:pPr>
            <w:r>
              <w:rPr>
                <w:rFonts w:hint="eastAsia" w:ascii="仿宋_GB2312" w:hAnsi="仿宋" w:eastAsia="仿宋_GB2312"/>
                <w:sz w:val="24"/>
                <w:szCs w:val="24"/>
              </w:rPr>
              <w:t>（在申报高校教学中的应用情况；面向其他高校学生和社会学习者应用情况及效果，其中包括使用课程学校总数、选课总人数、使用课程学校名称等）</w:t>
            </w:r>
          </w:p>
          <w:p>
            <w:pPr>
              <w:numPr>
                <w:ilvl w:val="0"/>
                <w:numId w:val="0"/>
              </w:numPr>
              <w:spacing w:line="360" w:lineRule="auto"/>
              <w:ind w:firstLine="482" w:firstLineChars="200"/>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此项为重点内容，主要</w:t>
            </w:r>
          </w:p>
          <w:p>
            <w:pPr>
              <w:numPr>
                <w:ilvl w:val="0"/>
                <w:numId w:val="0"/>
              </w:numPr>
              <w:spacing w:line="360" w:lineRule="auto"/>
              <w:ind w:firstLine="482" w:firstLineChars="200"/>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1.</w:t>
            </w:r>
            <w:r>
              <w:rPr>
                <w:rFonts w:hint="eastAsia" w:ascii="仿宋_GB2312" w:hAnsi="仿宋_GB2312" w:eastAsia="仿宋_GB2312" w:cs="仿宋_GB2312"/>
                <w:b/>
                <w:bCs/>
                <w:color w:val="FF0000"/>
                <w:kern w:val="0"/>
                <w:sz w:val="24"/>
                <w:szCs w:val="24"/>
                <w:lang w:val="en-US" w:eastAsia="zh-CN"/>
              </w:rPr>
              <w:t>MOOC应用</w:t>
            </w:r>
          </w:p>
          <w:p>
            <w:pPr>
              <w:numPr>
                <w:ilvl w:val="0"/>
                <w:numId w:val="0"/>
              </w:numPr>
              <w:spacing w:line="360" w:lineRule="auto"/>
              <w:ind w:firstLine="482" w:firstLineChars="200"/>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体现量大面广，选课人数，选课学校数，应用效果好</w:t>
            </w:r>
          </w:p>
          <w:p>
            <w:pPr>
              <w:numPr>
                <w:ilvl w:val="0"/>
                <w:numId w:val="0"/>
              </w:numPr>
              <w:spacing w:line="360" w:lineRule="auto"/>
              <w:ind w:firstLine="482" w:firstLineChars="200"/>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2.校内混合式教学</w:t>
            </w:r>
          </w:p>
          <w:p>
            <w:pPr>
              <w:numPr>
                <w:ilvl w:val="0"/>
                <w:numId w:val="0"/>
              </w:numPr>
              <w:spacing w:line="360" w:lineRule="auto"/>
              <w:ind w:firstLine="482" w:firstLineChars="200"/>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体现如何开展基于MOOC的线上线下混合式教学，包括应用的期数，参与的人数，对比分析传统课堂与混合式教学的差异。</w:t>
            </w:r>
          </w:p>
          <w:p>
            <w:pPr>
              <w:numPr>
                <w:ilvl w:val="0"/>
                <w:numId w:val="0"/>
              </w:numPr>
              <w:spacing w:line="360" w:lineRule="auto"/>
              <w:ind w:firstLine="482" w:firstLineChars="200"/>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bidi="ar-SA"/>
              </w:rPr>
              <w:t>3.</w:t>
            </w:r>
            <w:r>
              <w:rPr>
                <w:rFonts w:hint="eastAsia" w:ascii="仿宋_GB2312" w:hAnsi="仿宋_GB2312" w:eastAsia="仿宋_GB2312" w:cs="仿宋_GB2312"/>
                <w:b/>
                <w:bCs/>
                <w:color w:val="FF0000"/>
                <w:kern w:val="0"/>
                <w:sz w:val="24"/>
                <w:szCs w:val="24"/>
                <w:lang w:val="en-US" w:eastAsia="zh-CN"/>
              </w:rPr>
              <w:t>社会学习者</w:t>
            </w:r>
          </w:p>
          <w:p>
            <w:pPr>
              <w:numPr>
                <w:numId w:val="0"/>
              </w:numPr>
              <w:spacing w:line="360" w:lineRule="auto"/>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 xml:space="preserve">    主要体现用用模式多样，推广宣传，报道，社会公益等，在疫情期间应用高校的反馈情况，学生线上的主观反馈情况等。</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bl>
    <w:p>
      <w:pPr>
        <w:rPr>
          <w:rFonts w:ascii="黑体" w:hAnsi="黑体" w:eastAsia="黑体"/>
          <w:sz w:val="24"/>
          <w:szCs w:val="24"/>
        </w:rPr>
      </w:pPr>
    </w:p>
    <w:p>
      <w:pPr>
        <w:rPr>
          <w:rFonts w:ascii="黑体" w:hAnsi="黑体" w:eastAsia="黑体"/>
          <w:sz w:val="28"/>
          <w:szCs w:val="28"/>
        </w:rPr>
      </w:pPr>
      <w:r>
        <w:rPr>
          <w:rFonts w:hint="eastAsia" w:ascii="黑体" w:hAnsi="黑体" w:eastAsia="黑体"/>
          <w:sz w:val="28"/>
          <w:szCs w:val="28"/>
        </w:rPr>
        <w:t>六、课程建设计划（不超过500字）</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hint="eastAsia" w:ascii="仿宋_GB2312" w:hAnsi="仿宋" w:eastAsia="仿宋_GB2312"/>
                <w:sz w:val="24"/>
                <w:szCs w:val="24"/>
              </w:rPr>
            </w:pPr>
            <w:r>
              <w:rPr>
                <w:rFonts w:hint="eastAsia" w:ascii="仿宋_GB2312" w:hAnsi="仿宋" w:eastAsia="仿宋_GB2312"/>
                <w:sz w:val="24"/>
                <w:szCs w:val="24"/>
              </w:rPr>
              <w:t>（今后五年继续面向高校和社会开放学习服务计划，包括面向高校的教学应用计划和面向社会开设期次、持续更新和提供教学服务设想等）</w:t>
            </w:r>
          </w:p>
          <w:p>
            <w:pPr>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主观反馈情况等。</w:t>
            </w:r>
          </w:p>
          <w:p>
            <w:pPr>
              <w:numPr>
                <w:ilvl w:val="0"/>
                <w:numId w:val="2"/>
              </w:numPr>
              <w:rPr>
                <w:rFonts w:hint="eastAsia"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课程的教学内容不断更新，结合时代发展、行业发展。每年更新10-20%的内容</w:t>
            </w:r>
          </w:p>
          <w:p>
            <w:pPr>
              <w:numPr>
                <w:ilvl w:val="0"/>
                <w:numId w:val="2"/>
              </w:numPr>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课程的教学资源出版，包括教材及数字化教学资源，出版推广</w:t>
            </w:r>
          </w:p>
          <w:p>
            <w:pPr>
              <w:numPr>
                <w:ilvl w:val="0"/>
                <w:numId w:val="2"/>
              </w:numPr>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教学团队的建设与传承</w:t>
            </w:r>
          </w:p>
          <w:p>
            <w:pPr>
              <w:numPr>
                <w:ilvl w:val="0"/>
                <w:numId w:val="2"/>
              </w:numPr>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教学模式与教学改革的推广</w:t>
            </w:r>
          </w:p>
          <w:p>
            <w:pPr>
              <w:numPr>
                <w:ilvl w:val="0"/>
                <w:numId w:val="2"/>
              </w:numPr>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校内混合式教学的持续开展</w:t>
            </w:r>
          </w:p>
          <w:p>
            <w:pPr>
              <w:numPr>
                <w:ilvl w:val="0"/>
                <w:numId w:val="2"/>
              </w:numPr>
              <w:rPr>
                <w:rFonts w:hint="default" w:ascii="仿宋_GB2312" w:hAnsi="仿宋_GB2312" w:eastAsia="仿宋_GB2312" w:cs="仿宋_GB2312"/>
                <w:b/>
                <w:bCs/>
                <w:color w:val="FF0000"/>
                <w:kern w:val="0"/>
                <w:sz w:val="24"/>
                <w:szCs w:val="24"/>
                <w:lang w:val="en-US" w:eastAsia="zh-CN"/>
              </w:rPr>
            </w:pPr>
            <w:r>
              <w:rPr>
                <w:rFonts w:hint="eastAsia" w:ascii="仿宋_GB2312" w:hAnsi="仿宋_GB2312" w:eastAsia="仿宋_GB2312" w:cs="仿宋_GB2312"/>
                <w:b/>
                <w:bCs/>
                <w:color w:val="FF0000"/>
                <w:kern w:val="0"/>
                <w:sz w:val="24"/>
                <w:szCs w:val="24"/>
                <w:lang w:val="en-US" w:eastAsia="zh-CN"/>
              </w:rPr>
              <w:t>线上教学与管理与维护</w:t>
            </w:r>
          </w:p>
          <w:p>
            <w:pPr>
              <w:adjustRightInd w:val="0"/>
              <w:snapToGrid w:val="0"/>
              <w:spacing w:line="360" w:lineRule="auto"/>
              <w:ind w:right="284" w:firstLine="480" w:firstLineChars="200"/>
              <w:jc w:val="center"/>
              <w:rPr>
                <w:rFonts w:ascii="仿宋_GB2312" w:eastAsia="仿宋_GB2312"/>
                <w:sz w:val="24"/>
                <w:szCs w:val="24"/>
              </w:rPr>
            </w:pPr>
          </w:p>
          <w:p>
            <w:pPr>
              <w:adjustRightInd w:val="0"/>
              <w:snapToGrid w:val="0"/>
              <w:spacing w:line="360" w:lineRule="auto"/>
              <w:ind w:right="284"/>
              <w:jc w:val="both"/>
              <w:rPr>
                <w:rFonts w:ascii="仿宋_GB2312" w:eastAsia="仿宋_GB2312"/>
                <w:sz w:val="24"/>
                <w:szCs w:val="24"/>
              </w:rPr>
            </w:pPr>
            <w:bookmarkStart w:id="0" w:name="_GoBack"/>
            <w:bookmarkEnd w:id="0"/>
          </w:p>
          <w:p>
            <w:pPr>
              <w:adjustRightInd w:val="0"/>
              <w:snapToGrid w:val="0"/>
              <w:spacing w:line="360" w:lineRule="auto"/>
              <w:ind w:right="284" w:firstLine="480" w:firstLineChars="200"/>
              <w:jc w:val="center"/>
              <w:rPr>
                <w:rFonts w:ascii="仿宋_GB2312" w:eastAsia="仿宋_GB2312"/>
                <w:sz w:val="24"/>
                <w:szCs w:val="24"/>
              </w:rPr>
            </w:pPr>
          </w:p>
        </w:tc>
      </w:tr>
    </w:tbl>
    <w:p>
      <w:pPr>
        <w:rPr>
          <w:rFonts w:ascii="仿宋_GB2312" w:hAnsi="黑体" w:eastAsia="仿宋_GB2312"/>
          <w:sz w:val="24"/>
          <w:szCs w:val="24"/>
        </w:rPr>
      </w:pPr>
    </w:p>
    <w:p>
      <w:pPr>
        <w:rPr>
          <w:rFonts w:ascii="黑体" w:hAnsi="黑体" w:eastAsia="黑体"/>
          <w:sz w:val="28"/>
          <w:szCs w:val="28"/>
        </w:rPr>
      </w:pPr>
      <w:r>
        <w:rPr>
          <w:rFonts w:hint="eastAsia" w:ascii="黑体" w:hAnsi="黑体" w:eastAsia="黑体"/>
          <w:sz w:val="28"/>
          <w:szCs w:val="28"/>
          <w:lang w:val="en-US" w:eastAsia="zh-CN"/>
        </w:rPr>
        <w:t>七</w:t>
      </w:r>
      <w:r>
        <w:rPr>
          <w:rFonts w:hint="eastAsia" w:ascii="黑体" w:hAnsi="黑体" w:eastAsia="黑体"/>
          <w:sz w:val="28"/>
          <w:szCs w:val="28"/>
        </w:rPr>
        <w:t>、课程团队成员和课程内容政治审查意见</w:t>
      </w:r>
    </w:p>
    <w:tbl>
      <w:tblPr>
        <w:tblStyle w:val="8"/>
        <w:tblW w:w="9214"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14" w:type="dxa"/>
          </w:tcPr>
          <w:p>
            <w:pPr>
              <w:rPr>
                <w:rFonts w:ascii="仿宋_GB2312" w:hAnsi="仿宋" w:eastAsia="仿宋_GB2312"/>
                <w:sz w:val="24"/>
                <w:szCs w:val="24"/>
              </w:rPr>
            </w:pPr>
          </w:p>
          <w:p>
            <w:pPr>
              <w:spacing w:line="540" w:lineRule="exact"/>
              <w:ind w:firstLine="482" w:firstLineChars="200"/>
              <w:rPr>
                <w:rFonts w:hint="eastAsia" w:ascii="仿宋" w:hAnsi="仿宋" w:eastAsia="仿宋" w:cs="仿宋"/>
                <w:b/>
                <w:color w:val="222222"/>
                <w:sz w:val="24"/>
                <w:szCs w:val="24"/>
                <w:shd w:val="clear" w:color="auto" w:fill="FFFFFF"/>
              </w:rPr>
            </w:pPr>
            <w:r>
              <w:rPr>
                <w:rFonts w:hint="eastAsia" w:ascii="仿宋" w:hAnsi="仿宋" w:eastAsia="仿宋" w:cs="仿宋"/>
                <w:b/>
                <w:color w:val="222222"/>
                <w:sz w:val="24"/>
                <w:szCs w:val="24"/>
                <w:shd w:val="clear" w:color="auto" w:fill="FFFFFF"/>
                <w:lang w:val="en-US" w:eastAsia="zh-CN"/>
              </w:rPr>
              <w:t>1.</w:t>
            </w:r>
            <w:r>
              <w:rPr>
                <w:rFonts w:hint="eastAsia" w:ascii="仿宋" w:hAnsi="仿宋" w:eastAsia="仿宋" w:cs="仿宋"/>
                <w:b/>
                <w:color w:val="222222"/>
                <w:sz w:val="24"/>
                <w:szCs w:val="24"/>
                <w:shd w:val="clear" w:color="auto" w:fill="FFFFFF"/>
              </w:rPr>
              <w:t>主要团队成员政治审查意见：</w:t>
            </w:r>
          </w:p>
          <w:p>
            <w:pPr>
              <w:pStyle w:val="18"/>
              <w:shd w:val="clear" w:color="auto" w:fill="FFFFFF"/>
              <w:spacing w:before="0" w:beforeAutospacing="0" w:after="0" w:afterAutospacing="0" w:line="540" w:lineRule="exact"/>
              <w:ind w:firstLine="480" w:firstLineChars="200"/>
              <w:jc w:val="both"/>
              <w:rPr>
                <w:rFonts w:hint="eastAsia" w:ascii="仿宋" w:hAnsi="仿宋" w:eastAsia="仿宋" w:cs="仿宋"/>
                <w:color w:val="FF0000"/>
                <w:shd w:val="clear" w:color="auto" w:fill="FFFFFF"/>
              </w:rPr>
            </w:pPr>
            <w:r>
              <w:rPr>
                <w:rFonts w:hint="eastAsia" w:ascii="仿宋" w:hAnsi="仿宋" w:eastAsia="仿宋" w:cs="仿宋"/>
                <w:color w:val="222222"/>
                <w:shd w:val="clear" w:color="auto" w:fill="FFFFFF"/>
              </w:rPr>
              <w:t>课程负责人***同志政治审查意见：</w:t>
            </w:r>
            <w:r>
              <w:rPr>
                <w:rFonts w:hint="eastAsia" w:ascii="仿宋" w:hAnsi="仿宋" w:eastAsia="仿宋" w:cs="仿宋"/>
                <w:color w:val="000000" w:themeColor="text1"/>
                <w:shd w:val="clear" w:color="auto" w:fill="FFFFFF"/>
              </w:rPr>
              <w:t>……………………</w:t>
            </w:r>
          </w:p>
          <w:p>
            <w:pPr>
              <w:pStyle w:val="18"/>
              <w:shd w:val="clear" w:color="auto" w:fill="FFFFFF"/>
              <w:spacing w:before="0" w:beforeAutospacing="0" w:after="0" w:afterAutospacing="0" w:line="540" w:lineRule="exact"/>
              <w:ind w:firstLine="480" w:firstLineChars="200"/>
              <w:jc w:val="both"/>
              <w:rPr>
                <w:rFonts w:hint="eastAsia" w:ascii="仿宋" w:hAnsi="仿宋" w:eastAsia="仿宋" w:cs="仿宋"/>
                <w:color w:val="000000"/>
                <w:spacing w:val="6"/>
              </w:rPr>
            </w:pPr>
            <w:r>
              <w:rPr>
                <w:rFonts w:hint="eastAsia" w:ascii="仿宋" w:hAnsi="仿宋" w:eastAsia="仿宋" w:cs="仿宋"/>
                <w:color w:val="222222"/>
                <w:shd w:val="clear" w:color="auto" w:fill="FFFFFF"/>
              </w:rPr>
              <w:t>团队成员***同志政治审查意见：………………………</w:t>
            </w:r>
          </w:p>
          <w:p>
            <w:pPr>
              <w:spacing w:line="540" w:lineRule="exact"/>
              <w:ind w:firstLine="480" w:firstLineChars="2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团队成员</w:t>
            </w:r>
            <w:r>
              <w:rPr>
                <w:rFonts w:hint="eastAsia" w:ascii="仿宋" w:hAnsi="仿宋" w:eastAsia="仿宋" w:cs="仿宋"/>
                <w:sz w:val="24"/>
                <w:szCs w:val="24"/>
              </w:rPr>
              <w:t>***</w:t>
            </w:r>
            <w:r>
              <w:rPr>
                <w:rFonts w:hint="eastAsia" w:ascii="仿宋" w:hAnsi="仿宋" w:eastAsia="仿宋" w:cs="仿宋"/>
                <w:color w:val="222222"/>
                <w:sz w:val="24"/>
                <w:szCs w:val="24"/>
                <w:shd w:val="clear" w:color="auto" w:fill="FFFFFF"/>
              </w:rPr>
              <w:t>同志政治审查意见：………………………。</w:t>
            </w:r>
          </w:p>
          <w:p>
            <w:pPr>
              <w:spacing w:line="540" w:lineRule="exact"/>
              <w:ind w:firstLine="480" w:firstLineChars="2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w:t>
            </w:r>
          </w:p>
          <w:p>
            <w:pPr>
              <w:spacing w:line="540" w:lineRule="exact"/>
              <w:ind w:firstLine="482" w:firstLineChars="200"/>
              <w:rPr>
                <w:rFonts w:hint="eastAsia" w:ascii="仿宋" w:hAnsi="仿宋" w:eastAsia="仿宋" w:cs="仿宋"/>
                <w:b/>
                <w:color w:val="222222"/>
                <w:sz w:val="24"/>
                <w:szCs w:val="24"/>
                <w:shd w:val="clear" w:color="auto" w:fill="FFFFFF"/>
              </w:rPr>
            </w:pPr>
            <w:r>
              <w:rPr>
                <w:rFonts w:hint="eastAsia" w:ascii="仿宋" w:hAnsi="仿宋" w:eastAsia="仿宋" w:cs="仿宋"/>
                <w:b/>
                <w:color w:val="FF0000"/>
                <w:sz w:val="24"/>
                <w:szCs w:val="24"/>
                <w:shd w:val="clear" w:color="auto" w:fill="FFFFFF"/>
              </w:rPr>
              <w:t>（如有外单位团队成员，需由外单位党委出具政治审查意见并加盖公章，作为此文件附件。在此处标明“外单位团队成员政治审查意见见附件”）</w:t>
            </w:r>
          </w:p>
          <w:p>
            <w:pPr>
              <w:spacing w:line="540" w:lineRule="exact"/>
              <w:ind w:firstLine="472" w:firstLineChars="196"/>
              <w:rPr>
                <w:rFonts w:hint="eastAsia" w:ascii="仿宋" w:hAnsi="仿宋" w:eastAsia="仿宋" w:cs="仿宋"/>
                <w:b/>
                <w:color w:val="222222"/>
                <w:sz w:val="24"/>
                <w:szCs w:val="24"/>
                <w:shd w:val="clear" w:color="auto" w:fill="FFFFFF"/>
              </w:rPr>
            </w:pPr>
            <w:r>
              <w:rPr>
                <w:rFonts w:hint="eastAsia" w:ascii="仿宋" w:hAnsi="仿宋" w:eastAsia="仿宋" w:cs="仿宋"/>
                <w:b/>
                <w:color w:val="222222"/>
                <w:sz w:val="24"/>
                <w:szCs w:val="24"/>
                <w:shd w:val="clear" w:color="auto" w:fill="FFFFFF"/>
                <w:lang w:val="en-US" w:eastAsia="zh-CN"/>
              </w:rPr>
              <w:t>2.</w:t>
            </w:r>
            <w:r>
              <w:rPr>
                <w:rFonts w:hint="eastAsia" w:ascii="仿宋" w:hAnsi="仿宋" w:eastAsia="仿宋" w:cs="仿宋"/>
                <w:b/>
                <w:color w:val="222222"/>
                <w:sz w:val="24"/>
                <w:szCs w:val="24"/>
                <w:shd w:val="clear" w:color="auto" w:fill="FFFFFF"/>
              </w:rPr>
              <w:t>课程政治导向审查意见：</w:t>
            </w:r>
          </w:p>
          <w:p>
            <w:pPr>
              <w:spacing w:line="540" w:lineRule="exact"/>
              <w:ind w:firstLine="480" w:firstLineChars="200"/>
              <w:rPr>
                <w:rFonts w:hint="eastAsia" w:ascii="仿宋" w:hAnsi="仿宋" w:eastAsia="仿宋" w:cs="仿宋"/>
                <w:color w:val="000000" w:themeColor="text1"/>
                <w:kern w:val="0"/>
                <w:sz w:val="24"/>
                <w:szCs w:val="24"/>
                <w:shd w:val="clear" w:color="auto" w:fill="FFFFFF"/>
              </w:rPr>
            </w:pPr>
            <w:r>
              <w:rPr>
                <w:rFonts w:hint="eastAsia" w:ascii="仿宋" w:hAnsi="仿宋" w:eastAsia="仿宋" w:cs="仿宋"/>
                <w:color w:val="000000" w:themeColor="text1"/>
                <w:kern w:val="0"/>
                <w:sz w:val="24"/>
                <w:szCs w:val="24"/>
                <w:shd w:val="clear" w:color="auto" w:fill="FFFFFF"/>
              </w:rPr>
              <w:t>经审核，该课程拥护中国共产党的领导，坚持社会主义办学方向，无政治导向错误言论，符合社会主义核心价值观，政治导向正确。</w:t>
            </w:r>
          </w:p>
          <w:p>
            <w:pPr>
              <w:spacing w:line="540" w:lineRule="exact"/>
              <w:ind w:firstLine="2640" w:firstLineChars="1100"/>
              <w:rPr>
                <w:rFonts w:hint="eastAsia" w:ascii="仿宋" w:hAnsi="仿宋" w:eastAsia="仿宋" w:cs="仿宋"/>
                <w:color w:val="222222"/>
                <w:sz w:val="24"/>
                <w:szCs w:val="24"/>
                <w:shd w:val="clear" w:color="auto" w:fill="FFFFFF"/>
              </w:rPr>
            </w:pPr>
            <w:r>
              <w:rPr>
                <w:rFonts w:hint="eastAsia" w:ascii="仿宋" w:hAnsi="仿宋" w:eastAsia="仿宋" w:cs="仿宋"/>
                <w:color w:val="222222"/>
                <w:sz w:val="24"/>
                <w:szCs w:val="24"/>
                <w:shd w:val="clear" w:color="auto" w:fill="FFFFFF"/>
              </w:rPr>
              <w:t xml:space="preserve"> 中国共产党</w:t>
            </w:r>
            <w:r>
              <w:rPr>
                <w:rFonts w:hint="eastAsia" w:ascii="仿宋" w:hAnsi="仿宋" w:eastAsia="仿宋" w:cs="仿宋"/>
                <w:color w:val="222222"/>
                <w:sz w:val="24"/>
                <w:szCs w:val="24"/>
                <w:shd w:val="clear" w:color="auto" w:fill="FFFFFF"/>
                <w:lang w:val="en-US" w:eastAsia="zh-CN"/>
              </w:rPr>
              <w:t>陕西国际商贸学院</w:t>
            </w:r>
            <w:r>
              <w:rPr>
                <w:rFonts w:hint="eastAsia" w:ascii="仿宋" w:hAnsi="仿宋" w:eastAsia="仿宋" w:cs="仿宋"/>
                <w:color w:val="222222"/>
                <w:sz w:val="24"/>
                <w:szCs w:val="24"/>
                <w:shd w:val="clear" w:color="auto" w:fill="FFFFFF"/>
              </w:rPr>
              <w:t>委员会</w:t>
            </w:r>
            <w:r>
              <w:rPr>
                <w:rFonts w:hint="eastAsia" w:ascii="仿宋" w:hAnsi="仿宋" w:eastAsia="仿宋" w:cs="仿宋"/>
                <w:color w:val="222222"/>
                <w:sz w:val="24"/>
                <w:szCs w:val="24"/>
                <w:shd w:val="clear" w:color="auto" w:fill="FFFFFF"/>
                <w:lang w:val="en-US" w:eastAsia="zh-CN"/>
              </w:rPr>
              <w:t>**支部</w:t>
            </w:r>
            <w:r>
              <w:rPr>
                <w:rFonts w:hint="eastAsia" w:ascii="仿宋" w:hAnsi="仿宋" w:eastAsia="仿宋" w:cs="仿宋"/>
                <w:color w:val="222222"/>
                <w:sz w:val="24"/>
                <w:szCs w:val="24"/>
                <w:shd w:val="clear" w:color="auto" w:fill="FFFFFF"/>
              </w:rPr>
              <w:t>（公章）</w:t>
            </w:r>
          </w:p>
          <w:p>
            <w:pPr>
              <w:spacing w:line="540" w:lineRule="exact"/>
              <w:ind w:firstLine="4680"/>
              <w:rPr>
                <w:rFonts w:hint="eastAsia" w:ascii="仿宋" w:hAnsi="仿宋" w:eastAsia="仿宋" w:cs="仿宋"/>
                <w:b/>
                <w:bCs/>
                <w:sz w:val="28"/>
                <w:szCs w:val="36"/>
                <w:vertAlign w:val="baseline"/>
                <w:lang w:val="en-US" w:eastAsia="zh-CN"/>
              </w:rPr>
            </w:pPr>
            <w:r>
              <w:rPr>
                <w:rFonts w:hint="eastAsia" w:ascii="仿宋" w:hAnsi="仿宋" w:eastAsia="仿宋" w:cs="仿宋"/>
                <w:color w:val="222222"/>
                <w:sz w:val="24"/>
                <w:szCs w:val="24"/>
                <w:shd w:val="clear" w:color="auto" w:fill="FFFFFF"/>
              </w:rPr>
              <w:t>年    月    日</w:t>
            </w:r>
          </w:p>
          <w:p>
            <w:pPr>
              <w:adjustRightInd w:val="0"/>
              <w:snapToGrid w:val="0"/>
              <w:spacing w:line="360" w:lineRule="auto"/>
              <w:ind w:right="284"/>
              <w:jc w:val="both"/>
              <w:rPr>
                <w:rFonts w:ascii="仿宋_GB2312" w:eastAsia="仿宋_GB2312"/>
                <w:sz w:val="24"/>
                <w:szCs w:val="24"/>
              </w:rPr>
            </w:pPr>
          </w:p>
        </w:tc>
      </w:tr>
    </w:tbl>
    <w:p>
      <w:pPr>
        <w:numPr>
          <w:ilvl w:val="0"/>
          <w:numId w:val="3"/>
        </w:numPr>
        <w:rPr>
          <w:rFonts w:hint="eastAsia" w:ascii="方正小标宋简体" w:hAnsi="黑体" w:eastAsia="方正小标宋简体" w:cs="宋体"/>
          <w:kern w:val="0"/>
          <w:sz w:val="36"/>
          <w:szCs w:val="36"/>
        </w:rPr>
      </w:pPr>
      <w:r>
        <w:rPr>
          <w:rFonts w:hint="eastAsia" w:ascii="黑体" w:hAnsi="黑体" w:eastAsia="黑体"/>
          <w:sz w:val="28"/>
          <w:szCs w:val="28"/>
        </w:rPr>
        <w:t>课程数据信息表</w:t>
      </w:r>
      <w:r>
        <w:rPr>
          <w:rFonts w:hint="eastAsia" w:ascii="黑体" w:hAnsi="黑体" w:eastAsia="黑体"/>
          <w:sz w:val="28"/>
          <w:szCs w:val="28"/>
          <w:lang w:eastAsia="zh-CN"/>
        </w:rPr>
        <w:t>（</w:t>
      </w:r>
      <w:r>
        <w:rPr>
          <w:rFonts w:hint="eastAsia" w:ascii="黑体" w:hAnsi="黑体" w:eastAsia="黑体"/>
          <w:sz w:val="28"/>
          <w:szCs w:val="28"/>
        </w:rPr>
        <w:t>须课程平台单位盖章</w:t>
      </w:r>
      <w:r>
        <w:rPr>
          <w:rFonts w:hint="eastAsia" w:ascii="黑体" w:hAnsi="黑体" w:eastAsia="黑体"/>
          <w:sz w:val="28"/>
          <w:szCs w:val="28"/>
          <w:lang w:eastAsia="zh-CN"/>
        </w:rPr>
        <w:t>）</w:t>
      </w:r>
    </w:p>
    <w:tbl>
      <w:tblPr>
        <w:tblStyle w:val="7"/>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1984"/>
        <w:gridCol w:w="1524"/>
        <w:gridCol w:w="708"/>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kern w:val="0"/>
                <w:sz w:val="28"/>
                <w:szCs w:val="28"/>
              </w:rPr>
            </w:pPr>
            <w:r>
              <w:rPr>
                <w:rFonts w:ascii="Times New Roman" w:hAnsi="Times New Roman" w:eastAsia="黑体" w:cs="Times New Roman"/>
                <w:bCs/>
                <w:kern w:val="0"/>
                <w:sz w:val="28"/>
                <w:szCs w:val="28"/>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学校名称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课程负责人</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单期课程开设周数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课程运行平台名称</w:t>
            </w:r>
          </w:p>
        </w:tc>
        <w:tc>
          <w:tcPr>
            <w:tcW w:w="6393" w:type="dxa"/>
            <w:gridSpan w:val="4"/>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426" w:type="dxa"/>
            <w:gridSpan w:val="5"/>
            <w:shd w:val="clear" w:color="auto" w:fill="auto"/>
            <w:vAlign w:val="center"/>
          </w:tcPr>
          <w:p>
            <w:pPr>
              <w:widowControl/>
              <w:spacing w:line="360" w:lineRule="exact"/>
              <w:jc w:val="center"/>
              <w:rPr>
                <w:rFonts w:ascii="Times New Roman" w:hAnsi="Times New Roman" w:eastAsia="黑体" w:cs="Times New Roman"/>
                <w:bCs/>
                <w:kern w:val="0"/>
                <w:sz w:val="28"/>
                <w:szCs w:val="28"/>
              </w:rPr>
            </w:pPr>
            <w:r>
              <w:rPr>
                <w:rFonts w:ascii="Times New Roman" w:hAnsi="Times New Roman" w:eastAsia="黑体" w:cs="Times New Roman"/>
                <w:bCs/>
                <w:kern w:val="0"/>
                <w:sz w:val="28"/>
                <w:szCs w:val="28"/>
              </w:rPr>
              <w:t>课程开设情况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开设学期</w:t>
            </w:r>
          </w:p>
        </w:tc>
        <w:tc>
          <w:tcPr>
            <w:tcW w:w="198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起止时间</w:t>
            </w:r>
          </w:p>
        </w:tc>
        <w:tc>
          <w:tcPr>
            <w:tcW w:w="1524"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选课人数</w:t>
            </w:r>
          </w:p>
        </w:tc>
        <w:tc>
          <w:tcPr>
            <w:tcW w:w="2885"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课程链接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33"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1524"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885"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426" w:type="dxa"/>
            <w:gridSpan w:val="5"/>
            <w:shd w:val="clear" w:color="auto" w:fill="auto"/>
            <w:vAlign w:val="center"/>
          </w:tcPr>
          <w:p>
            <w:pPr>
              <w:widowControl/>
              <w:spacing w:line="360" w:lineRule="exact"/>
              <w:jc w:val="center"/>
              <w:rPr>
                <w:rFonts w:ascii="Times New Roman" w:hAnsi="Times New Roman" w:eastAsia="仿宋_GB2312" w:cs="Times New Roman"/>
                <w:kern w:val="0"/>
                <w:sz w:val="28"/>
                <w:szCs w:val="28"/>
              </w:rPr>
            </w:pPr>
            <w:r>
              <w:rPr>
                <w:rFonts w:ascii="Times New Roman" w:hAnsi="Times New Roman" w:eastAsia="黑体" w:cs="Times New Roman"/>
                <w:bCs/>
                <w:kern w:val="0"/>
                <w:sz w:val="28"/>
                <w:szCs w:val="28"/>
              </w:rPr>
              <w:t>课程资源与学习数据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017"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数据项</w:t>
            </w:r>
          </w:p>
        </w:tc>
        <w:tc>
          <w:tcPr>
            <w:tcW w:w="2232" w:type="dxa"/>
            <w:gridSpan w:val="2"/>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c>
          <w:tcPr>
            <w:tcW w:w="2177" w:type="dxa"/>
            <w:shd w:val="clear" w:color="auto" w:fill="auto"/>
            <w:vAlign w:val="center"/>
          </w:tcPr>
          <w:p>
            <w:pPr>
              <w:widowControl/>
              <w:spacing w:line="360" w:lineRule="exact"/>
              <w:jc w:val="center"/>
              <w:rPr>
                <w:rFonts w:ascii="Times New Roman" w:hAnsi="Times New Roman" w:eastAsia="仿宋_GB2312" w:cs="Times New Roman"/>
                <w:kern w:val="0"/>
                <w:sz w:val="22"/>
              </w:rPr>
            </w:pPr>
            <w:r>
              <w:rPr>
                <w:rFonts w:ascii="Times New Roman" w:hAnsi="Times New Roman" w:eastAsia="仿宋_GB2312" w:cs="Times New Roman"/>
                <w:bCs/>
                <w:kern w:val="0"/>
                <w:sz w:val="22"/>
              </w:rPr>
              <w:t>第（）学期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授课视频</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总时长（分钟）</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非视频资源</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数量（个）</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课程公告</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数量（次）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测验和作业</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总次数（次）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习题总数（道）</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互动交流情况</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发帖总数（帖）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教师发帖数（帖）</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参与互动人数（人）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033" w:type="dxa"/>
            <w:vMerge w:val="restart"/>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考核（试）</w:t>
            </w: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次数（次）</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试题总数（题）</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参与人数（人）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033" w:type="dxa"/>
            <w:vMerge w:val="continue"/>
            <w:vAlign w:val="center"/>
          </w:tcPr>
          <w:p>
            <w:pPr>
              <w:widowControl/>
              <w:spacing w:line="360" w:lineRule="exact"/>
              <w:jc w:val="left"/>
              <w:rPr>
                <w:rFonts w:ascii="Times New Roman" w:hAnsi="Times New Roman" w:eastAsia="仿宋_GB2312" w:cs="Times New Roman"/>
                <w:kern w:val="0"/>
                <w:sz w:val="22"/>
              </w:rPr>
            </w:pPr>
          </w:p>
        </w:tc>
        <w:tc>
          <w:tcPr>
            <w:tcW w:w="1984" w:type="dxa"/>
            <w:shd w:val="clear" w:color="auto" w:fill="auto"/>
            <w:vAlign w:val="center"/>
          </w:tcPr>
          <w:p>
            <w:pPr>
              <w:widowControl/>
              <w:spacing w:line="360"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课程通过人数（人）</w:t>
            </w:r>
          </w:p>
        </w:tc>
        <w:tc>
          <w:tcPr>
            <w:tcW w:w="2232" w:type="dxa"/>
            <w:gridSpan w:val="2"/>
            <w:shd w:val="clear" w:color="auto" w:fill="auto"/>
            <w:vAlign w:val="center"/>
          </w:tcPr>
          <w:p>
            <w:pPr>
              <w:widowControl/>
              <w:spacing w:line="360" w:lineRule="exact"/>
              <w:jc w:val="left"/>
              <w:rPr>
                <w:rFonts w:ascii="Times New Roman" w:hAnsi="Times New Roman" w:eastAsia="仿宋_GB2312" w:cs="Times New Roman"/>
                <w:kern w:val="0"/>
                <w:sz w:val="22"/>
              </w:rPr>
            </w:pPr>
          </w:p>
        </w:tc>
        <w:tc>
          <w:tcPr>
            <w:tcW w:w="2177" w:type="dxa"/>
            <w:shd w:val="clear" w:color="auto" w:fill="auto"/>
            <w:vAlign w:val="center"/>
          </w:tcPr>
          <w:p>
            <w:pPr>
              <w:widowControl/>
              <w:spacing w:line="360" w:lineRule="exact"/>
              <w:jc w:val="left"/>
              <w:rPr>
                <w:rFonts w:ascii="Times New Roman" w:hAnsi="Times New Roman" w:eastAsia="仿宋_GB2312"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26" w:type="dxa"/>
            <w:gridSpan w:val="5"/>
            <w:vAlign w:val="center"/>
          </w:tcPr>
          <w:p>
            <w:pPr>
              <w:widowControl/>
              <w:spacing w:line="360" w:lineRule="exact"/>
              <w:jc w:val="center"/>
              <w:rPr>
                <w:rFonts w:ascii="Times New Roman" w:hAnsi="Times New Roman" w:eastAsia="仿宋_GB2312" w:cs="Times New Roman"/>
                <w:sz w:val="28"/>
                <w:szCs w:val="28"/>
              </w:rPr>
            </w:pPr>
            <w:r>
              <w:rPr>
                <w:rFonts w:ascii="Times New Roman" w:hAnsi="Times New Roman" w:eastAsia="黑体" w:cs="Times New Roman"/>
                <w:bCs/>
                <w:kern w:val="0"/>
                <w:sz w:val="28"/>
                <w:szCs w:val="28"/>
              </w:rPr>
              <w:t>课程平台单位承诺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8426" w:type="dxa"/>
            <w:gridSpan w:val="5"/>
            <w:vAlign w:val="center"/>
          </w:tcPr>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1.本单位已认真填写并检查此表格中的数据，保证内容真实准确；</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2.本单位同意按照要求为此次在线开放课程认定工作提供必要的技术支持；</w:t>
            </w:r>
          </w:p>
          <w:p>
            <w:pPr>
              <w:ind w:firstLine="440" w:firstLineChars="200"/>
              <w:rPr>
                <w:rFonts w:ascii="Times New Roman" w:hAnsi="Times New Roman" w:eastAsia="仿宋_GB2312" w:cs="Times New Roman"/>
                <w:sz w:val="22"/>
              </w:rPr>
            </w:pPr>
            <w:r>
              <w:rPr>
                <w:rFonts w:ascii="Times New Roman" w:hAnsi="Times New Roman" w:eastAsia="仿宋_GB2312" w:cs="Times New Roman"/>
                <w:sz w:val="22"/>
              </w:rPr>
              <w:t>3.如果此课程被认定为“国家</w:t>
            </w:r>
            <w:r>
              <w:rPr>
                <w:rFonts w:hint="eastAsia" w:ascii="Times New Roman" w:hAnsi="Times New Roman" w:eastAsia="仿宋_GB2312" w:cs="Times New Roman"/>
                <w:sz w:val="22"/>
              </w:rPr>
              <w:t>级一流本科</w:t>
            </w:r>
            <w:r>
              <w:rPr>
                <w:rFonts w:ascii="Times New Roman" w:hAnsi="Times New Roman" w:eastAsia="仿宋_GB2312" w:cs="Times New Roman"/>
                <w:sz w:val="22"/>
              </w:rPr>
              <w:t>课程”，本单位承诺，自认定结果公布开始，平台将该课程面向高校和社会学习者开放不少于5年，并按教育部要求提供年度运行数据，接受监督和管理。</w:t>
            </w:r>
          </w:p>
          <w:p>
            <w:pPr>
              <w:ind w:firstLine="440" w:firstLineChars="200"/>
              <w:rPr>
                <w:rFonts w:ascii="Times New Roman" w:hAnsi="Times New Roman" w:eastAsia="仿宋_GB2312" w:cs="Times New Roman"/>
                <w:kern w:val="0"/>
                <w:sz w:val="22"/>
              </w:rPr>
            </w:pPr>
          </w:p>
          <w:p>
            <w:pPr>
              <w:ind w:firstLine="4840" w:firstLineChars="2200"/>
              <w:rPr>
                <w:rFonts w:ascii="Times New Roman" w:hAnsi="Times New Roman" w:eastAsia="仿宋_GB2312" w:cs="Times New Roman"/>
                <w:sz w:val="22"/>
              </w:rPr>
            </w:pPr>
            <w:r>
              <w:rPr>
                <w:rFonts w:ascii="Times New Roman" w:hAnsi="Times New Roman" w:eastAsia="仿宋_GB2312" w:cs="Times New Roman"/>
                <w:sz w:val="22"/>
              </w:rPr>
              <w:t>课程平台单位（公章）：</w:t>
            </w:r>
          </w:p>
          <w:p>
            <w:pPr>
              <w:widowControl/>
              <w:spacing w:line="360" w:lineRule="exact"/>
              <w:jc w:val="left"/>
              <w:rPr>
                <w:rFonts w:ascii="Times New Roman" w:hAnsi="Times New Roman" w:eastAsia="仿宋_GB2312" w:cs="Times New Roman"/>
                <w:kern w:val="0"/>
                <w:sz w:val="22"/>
              </w:rPr>
            </w:pPr>
          </w:p>
          <w:p>
            <w:pPr>
              <w:widowControl/>
              <w:spacing w:line="360" w:lineRule="exact"/>
              <w:jc w:val="left"/>
              <w:rPr>
                <w:rFonts w:ascii="Times New Roman" w:hAnsi="Times New Roman" w:eastAsia="仿宋_GB2312" w:cs="Times New Roman"/>
                <w:kern w:val="0"/>
                <w:sz w:val="22"/>
              </w:rPr>
            </w:pPr>
          </w:p>
          <w:p>
            <w:pPr>
              <w:widowControl/>
              <w:spacing w:line="360" w:lineRule="exact"/>
              <w:ind w:firstLine="44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2"/>
              </w:rPr>
              <w:t>联系人及电话：</w:t>
            </w:r>
          </w:p>
        </w:tc>
      </w:tr>
    </w:tbl>
    <w:p>
      <w:pPr>
        <w:spacing w:line="320" w:lineRule="exact"/>
        <w:ind w:firstLine="420" w:firstLineChars="200"/>
        <w:rPr>
          <w:rFonts w:ascii="Times New Roman" w:hAnsi="Times New Roman" w:eastAsia="仿宋_GB2312" w:cs="Times New Roman"/>
          <w:szCs w:val="24"/>
        </w:rPr>
      </w:pPr>
      <w:r>
        <w:rPr>
          <w:rFonts w:ascii="Times New Roman" w:hAnsi="Times New Roman" w:eastAsia="仿宋_GB2312" w:cs="Times New Roman"/>
          <w:szCs w:val="24"/>
        </w:rPr>
        <w:t>填表说明：</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1.“单期课程开设周数”指课程一个完整教学周期的运行周数。</w:t>
      </w:r>
    </w:p>
    <w:p>
      <w:pPr>
        <w:spacing w:line="320" w:lineRule="exact"/>
        <w:ind w:left="630" w:leftChars="200" w:hanging="210" w:hangingChars="100"/>
        <w:rPr>
          <w:rFonts w:ascii="Times New Roman" w:hAnsi="Times New Roman" w:eastAsia="仿宋_GB2312" w:cs="Times New Roman"/>
          <w:szCs w:val="24"/>
        </w:rPr>
      </w:pPr>
      <w:r>
        <w:rPr>
          <w:rFonts w:ascii="Times New Roman" w:hAnsi="Times New Roman" w:eastAsia="仿宋_GB2312" w:cs="Times New Roman"/>
          <w:szCs w:val="24"/>
        </w:rPr>
        <w:t>2.“课程开设情况”，一门课开设多期，则填写多行记录，学期开始时间和结束时间具体到日，格式如：2016-9-1（年-月-日）。</w:t>
      </w:r>
    </w:p>
    <w:p>
      <w:pPr>
        <w:numPr>
          <w:ilvl w:val="0"/>
          <w:numId w:val="0"/>
        </w:numPr>
        <w:ind w:firstLine="420" w:firstLineChars="200"/>
        <w:rPr>
          <w:rFonts w:hint="eastAsia" w:ascii="黑体" w:hAnsi="黑体" w:eastAsia="黑体"/>
          <w:sz w:val="28"/>
          <w:szCs w:val="28"/>
        </w:rPr>
      </w:pPr>
      <w:r>
        <w:rPr>
          <w:rFonts w:ascii="Times New Roman" w:hAnsi="Times New Roman" w:eastAsia="仿宋_GB2312" w:cs="Times New Roman"/>
          <w:szCs w:val="24"/>
        </w:rPr>
        <w:t>3.“课程资源与学习数据”，可以任选“课程开设情况”中的两期填写所有数据，“第（）学期”括号中填写“开设学期”的数字。若课程参与了</w:t>
      </w:r>
      <w:r>
        <w:rPr>
          <w:rFonts w:hint="eastAsia" w:ascii="Times New Roman" w:hAnsi="Times New Roman" w:eastAsia="仿宋_GB2312" w:cs="Times New Roman"/>
          <w:szCs w:val="24"/>
        </w:rPr>
        <w:t>首批国家级一流本科课程推荐但未通过认定</w:t>
      </w:r>
      <w:r>
        <w:rPr>
          <w:rFonts w:ascii="Times New Roman" w:hAnsi="Times New Roman" w:eastAsia="仿宋_GB2312" w:cs="Times New Roman"/>
          <w:szCs w:val="24"/>
        </w:rPr>
        <w:t>，必须填写一个</w:t>
      </w:r>
      <w:r>
        <w:rPr>
          <w:rFonts w:hint="eastAsia" w:ascii="Times New Roman" w:hAnsi="Times New Roman" w:eastAsia="仿宋_GB2312" w:cs="Times New Roman"/>
          <w:szCs w:val="24"/>
        </w:rPr>
        <w:t>上次推荐之后</w:t>
      </w:r>
      <w:r>
        <w:rPr>
          <w:rFonts w:ascii="Times New Roman" w:hAnsi="Times New Roman" w:eastAsia="仿宋_GB2312" w:cs="Times New Roman"/>
          <w:szCs w:val="24"/>
        </w:rPr>
        <w:t>开设的学期。</w:t>
      </w:r>
    </w:p>
    <w:p>
      <w:pPr>
        <w:rPr>
          <w:rFonts w:hint="eastAsia" w:ascii="Times New Roman" w:hAnsi="Times New Roman" w:eastAsia="黑体" w:cs="Times New Roman"/>
          <w:bCs/>
          <w:sz w:val="28"/>
          <w:szCs w:val="28"/>
          <w:lang w:val="en-US" w:eastAsia="zh-CN"/>
        </w:rPr>
      </w:pPr>
      <w:r>
        <w:rPr>
          <w:rFonts w:hint="eastAsia" w:ascii="Times New Roman" w:hAnsi="Times New Roman" w:eastAsia="黑体" w:cs="Times New Roman"/>
          <w:bCs/>
          <w:sz w:val="28"/>
          <w:szCs w:val="28"/>
          <w:lang w:val="en-US" w:eastAsia="zh-CN"/>
        </w:rPr>
        <w:br w:type="page"/>
      </w:r>
    </w:p>
    <w:p>
      <w:pPr>
        <w:spacing w:line="338" w:lineRule="auto"/>
        <w:jc w:val="left"/>
        <w:rPr>
          <w:rFonts w:hint="default" w:ascii="Times New Roman" w:hAnsi="Times New Roman" w:eastAsia="黑体" w:cs="Times New Roman"/>
          <w:bCs/>
          <w:sz w:val="28"/>
          <w:szCs w:val="28"/>
        </w:rPr>
      </w:pPr>
      <w:r>
        <w:rPr>
          <w:rFonts w:hint="eastAsia" w:ascii="Times New Roman" w:hAnsi="Times New Roman" w:eastAsia="黑体" w:cs="Times New Roman"/>
          <w:bCs/>
          <w:sz w:val="28"/>
          <w:szCs w:val="28"/>
          <w:lang w:val="en-US" w:eastAsia="zh-CN"/>
        </w:rPr>
        <w:t>九、</w:t>
      </w:r>
      <w:r>
        <w:rPr>
          <w:rFonts w:hint="default" w:ascii="Times New Roman" w:hAnsi="Times New Roman" w:eastAsia="黑体" w:cs="Times New Roman"/>
          <w:bCs/>
          <w:sz w:val="28"/>
          <w:szCs w:val="28"/>
        </w:rPr>
        <w:t>推荐、评审意见</w:t>
      </w:r>
    </w:p>
    <w:tbl>
      <w:tblPr>
        <w:tblStyle w:val="7"/>
        <w:tblW w:w="91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atLeast"/>
        </w:trPr>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w:t>
            </w:r>
          </w:p>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学</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w:t>
            </w:r>
          </w:p>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位</w:t>
            </w:r>
          </w:p>
          <w:p>
            <w:pPr>
              <w:jc w:val="center"/>
              <w:rPr>
                <w:rFonts w:hint="eastAsia" w:ascii="仿宋" w:hAnsi="仿宋" w:eastAsia="仿宋" w:cs="仿宋"/>
                <w:sz w:val="24"/>
                <w:szCs w:val="24"/>
              </w:rPr>
            </w:pPr>
            <w:r>
              <w:rPr>
                <w:rFonts w:hint="eastAsia" w:ascii="仿宋" w:hAnsi="仿宋" w:eastAsia="仿宋" w:cs="仿宋"/>
                <w:sz w:val="24"/>
                <w:szCs w:val="24"/>
              </w:rPr>
              <w:t>推</w:t>
            </w:r>
          </w:p>
          <w:p>
            <w:pPr>
              <w:jc w:val="center"/>
              <w:rPr>
                <w:rFonts w:hint="eastAsia" w:ascii="仿宋" w:hAnsi="仿宋" w:eastAsia="仿宋" w:cs="仿宋"/>
                <w:sz w:val="24"/>
                <w:szCs w:val="24"/>
              </w:rPr>
            </w:pPr>
            <w:r>
              <w:rPr>
                <w:rFonts w:hint="eastAsia" w:ascii="仿宋" w:hAnsi="仿宋" w:eastAsia="仿宋" w:cs="仿宋"/>
                <w:sz w:val="24"/>
                <w:szCs w:val="24"/>
              </w:rPr>
              <w:t>荐</w:t>
            </w:r>
          </w:p>
          <w:p>
            <w:pPr>
              <w:jc w:val="center"/>
              <w:rPr>
                <w:rFonts w:hint="eastAsia" w:ascii="仿宋" w:hAnsi="仿宋" w:eastAsia="仿宋" w:cs="仿宋"/>
                <w:sz w:val="24"/>
                <w:szCs w:val="24"/>
              </w:rPr>
            </w:pPr>
            <w:r>
              <w:rPr>
                <w:rFonts w:hint="eastAsia" w:ascii="仿宋" w:hAnsi="仿宋" w:eastAsia="仿宋" w:cs="仿宋"/>
                <w:sz w:val="24"/>
                <w:szCs w:val="24"/>
              </w:rPr>
              <w:t>意</w:t>
            </w:r>
          </w:p>
          <w:p>
            <w:pPr>
              <w:jc w:val="center"/>
              <w:rPr>
                <w:rFonts w:hint="eastAsia" w:ascii="仿宋" w:hAnsi="仿宋" w:eastAsia="仿宋" w:cs="仿宋"/>
                <w:sz w:val="24"/>
                <w:szCs w:val="24"/>
              </w:rPr>
            </w:pPr>
            <w:r>
              <w:rPr>
                <w:rFonts w:hint="eastAsia" w:ascii="仿宋" w:hAnsi="仿宋" w:eastAsia="仿宋" w:cs="仿宋"/>
                <w:sz w:val="24"/>
                <w:szCs w:val="24"/>
              </w:rPr>
              <w:t>见</w:t>
            </w:r>
          </w:p>
        </w:tc>
        <w:tc>
          <w:tcPr>
            <w:tcW w:w="8208" w:type="dxa"/>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（本栏由推荐单位填写，对该课程教学情况进行客观评价）</w:t>
            </w:r>
          </w:p>
          <w:p>
            <w:pPr>
              <w:rPr>
                <w:rFonts w:hint="eastAsia" w:ascii="仿宋" w:hAnsi="仿宋" w:eastAsia="仿宋" w:cs="仿宋"/>
                <w:sz w:val="24"/>
                <w:szCs w:val="24"/>
              </w:rPr>
            </w:pPr>
          </w:p>
          <w:p>
            <w:pPr>
              <w:jc w:val="both"/>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（对课程负责人、课程教学设计、课程的建设情况及应用效果、课程特色与创新、课程未来建设计划等方面进行总体评价。字数控制在300字左右）</w:t>
            </w:r>
          </w:p>
          <w:p>
            <w:pPr>
              <w:jc w:val="both"/>
              <w:rPr>
                <w:rFonts w:hint="eastAsia" w:ascii="仿宋" w:hAnsi="仿宋" w:eastAsia="仿宋" w:cs="仿宋"/>
                <w:b w:val="0"/>
                <w:bCs w:val="0"/>
                <w:sz w:val="24"/>
                <w:szCs w:val="32"/>
                <w:vertAlign w:val="baseline"/>
                <w:lang w:val="en-US" w:eastAsia="zh-CN"/>
              </w:rPr>
            </w:pPr>
            <w:r>
              <w:rPr>
                <w:rFonts w:hint="eastAsia" w:ascii="仿宋" w:hAnsi="仿宋" w:eastAsia="仿宋" w:cs="仿宋"/>
                <w:b w:val="0"/>
                <w:bCs w:val="0"/>
                <w:sz w:val="24"/>
                <w:szCs w:val="32"/>
                <w:vertAlign w:val="baseline"/>
                <w:lang w:val="en-US" w:eastAsia="zh-CN"/>
              </w:rPr>
              <w:t>注：请务必用心凝练课程优势特色，认真填写。</w:t>
            </w:r>
          </w:p>
          <w:p>
            <w:pPr>
              <w:widowControl w:val="0"/>
              <w:spacing w:after="0" w:line="360" w:lineRule="auto"/>
              <w:ind w:left="0" w:right="0" w:firstLine="480"/>
              <w:rPr>
                <w:rFonts w:ascii="宋体" w:hAnsi="宋体" w:eastAsia="宋体" w:cs="宋体"/>
                <w:sz w:val="24"/>
                <w:szCs w:val="24"/>
              </w:rPr>
            </w:pPr>
            <w:r>
              <w:rPr>
                <w:rFonts w:hint="eastAsia" w:ascii="宋体" w:hAnsi="宋体" w:eastAsia="宋体" w:cs="宋体"/>
                <w:sz w:val="24"/>
                <w:szCs w:val="24"/>
              </w:rPr>
              <w:t>………………………………………………………………………………………………………………</w:t>
            </w:r>
          </w:p>
          <w:p>
            <w:pPr>
              <w:widowControl w:val="0"/>
              <w:spacing w:after="0" w:line="360" w:lineRule="auto"/>
              <w:ind w:left="0" w:right="0" w:firstLine="480"/>
              <w:rPr>
                <w:rFonts w:ascii="宋体" w:hAnsi="宋体" w:eastAsia="宋体" w:cs="宋体"/>
                <w:sz w:val="24"/>
                <w:szCs w:val="24"/>
              </w:rPr>
            </w:pPr>
          </w:p>
          <w:p>
            <w:pPr>
              <w:widowControl w:val="0"/>
              <w:spacing w:after="0" w:line="360" w:lineRule="auto"/>
              <w:ind w:left="0" w:right="0" w:firstLine="480" w:firstLineChars="200"/>
              <w:rPr>
                <w:rFonts w:hint="eastAsia" w:ascii="仿宋" w:hAnsi="仿宋" w:eastAsia="仿宋" w:cs="仿宋"/>
                <w:b/>
                <w:bCs/>
                <w:sz w:val="28"/>
                <w:szCs w:val="36"/>
                <w:vertAlign w:val="baseline"/>
                <w:lang w:val="en-US" w:eastAsia="zh-CN"/>
              </w:rPr>
            </w:pPr>
            <w:r>
              <w:rPr>
                <w:rFonts w:hint="eastAsia" w:ascii="仿宋" w:hAnsi="仿宋" w:eastAsia="仿宋" w:cs="仿宋"/>
                <w:sz w:val="24"/>
                <w:szCs w:val="24"/>
              </w:rPr>
              <w:t>综上所述，该课程…………。经学</w:t>
            </w:r>
            <w:r>
              <w:rPr>
                <w:rFonts w:hint="eastAsia" w:ascii="仿宋" w:hAnsi="仿宋" w:eastAsia="仿宋" w:cs="仿宋"/>
                <w:sz w:val="24"/>
                <w:szCs w:val="24"/>
                <w:lang w:val="en-US" w:eastAsia="zh-CN"/>
              </w:rPr>
              <w:t>院教学委员会</w:t>
            </w:r>
            <w:r>
              <w:rPr>
                <w:rFonts w:hint="eastAsia" w:ascii="仿宋" w:hAnsi="仿宋" w:eastAsia="仿宋" w:cs="仿宋"/>
                <w:sz w:val="24"/>
                <w:szCs w:val="24"/>
              </w:rPr>
              <w:t>审定，同意推荐其申报</w:t>
            </w:r>
            <w:r>
              <w:rPr>
                <w:rFonts w:hint="eastAsia" w:ascii="仿宋" w:hAnsi="仿宋" w:eastAsia="仿宋" w:cs="仿宋"/>
                <w:sz w:val="24"/>
                <w:szCs w:val="24"/>
                <w:lang w:val="en-US" w:eastAsia="zh-CN"/>
              </w:rPr>
              <w:t>校级</w:t>
            </w:r>
            <w:r>
              <w:rPr>
                <w:rFonts w:hint="eastAsia" w:ascii="仿宋" w:hAnsi="仿宋" w:eastAsia="仿宋" w:cs="仿宋"/>
                <w:sz w:val="24"/>
                <w:szCs w:val="24"/>
              </w:rPr>
              <w:t>一流本科课程。</w:t>
            </w:r>
          </w:p>
          <w:p>
            <w:pPr>
              <w:rPr>
                <w:rFonts w:hint="eastAsia" w:ascii="仿宋" w:hAnsi="仿宋" w:eastAsia="仿宋" w:cs="仿宋"/>
                <w:sz w:val="24"/>
                <w:szCs w:val="24"/>
              </w:rPr>
            </w:pPr>
          </w:p>
          <w:p>
            <w:pPr>
              <w:ind w:firstLine="2640" w:firstLineChars="1100"/>
              <w:rPr>
                <w:rFonts w:hint="eastAsia" w:ascii="仿宋" w:hAnsi="仿宋" w:eastAsia="仿宋" w:cs="仿宋"/>
                <w:sz w:val="24"/>
                <w:szCs w:val="24"/>
              </w:rPr>
            </w:pPr>
          </w:p>
          <w:p>
            <w:pPr>
              <w:spacing w:line="360" w:lineRule="auto"/>
              <w:ind w:firstLine="3360" w:firstLineChars="1400"/>
              <w:rPr>
                <w:rFonts w:hint="eastAsia" w:ascii="仿宋" w:hAnsi="仿宋" w:eastAsia="仿宋" w:cs="仿宋"/>
                <w:sz w:val="24"/>
                <w:szCs w:val="24"/>
              </w:rPr>
            </w:pPr>
            <w:r>
              <w:rPr>
                <w:rFonts w:hint="eastAsia" w:ascii="仿宋" w:hAnsi="仿宋" w:eastAsia="仿宋" w:cs="仿宋"/>
                <w:sz w:val="24"/>
                <w:szCs w:val="24"/>
              </w:rPr>
              <w:t>单位负责人（签字）</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914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课程建设中心审核意见</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负责人签字：</w:t>
            </w:r>
          </w:p>
          <w:p>
            <w:pPr>
              <w:ind w:firstLine="5880" w:firstLineChars="245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6" w:hRule="atLeast"/>
        </w:trPr>
        <w:tc>
          <w:tcPr>
            <w:tcW w:w="914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教务处意见</w:t>
            </w:r>
          </w:p>
          <w:p>
            <w:pPr>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负责人签字：</w:t>
            </w:r>
          </w:p>
          <w:p>
            <w:pPr>
              <w:ind w:firstLine="6000" w:firstLineChars="2500"/>
              <w:jc w:val="left"/>
              <w:rPr>
                <w:rFonts w:hint="default" w:ascii="仿宋" w:hAnsi="仿宋" w:eastAsia="仿宋" w:cs="仿宋"/>
                <w:sz w:val="24"/>
                <w:szCs w:val="24"/>
                <w:lang w:val="en-US" w:eastAsia="zh-CN"/>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5" w:hRule="atLeast"/>
        </w:trPr>
        <w:tc>
          <w:tcPr>
            <w:tcW w:w="9145"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rPr>
              <w:t>学校意见</w:t>
            </w: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p>
          <w:p>
            <w:pPr>
              <w:ind w:firstLine="4320" w:firstLineChars="1800"/>
              <w:rPr>
                <w:rFonts w:hint="eastAsia" w:ascii="仿宋" w:hAnsi="仿宋" w:eastAsia="仿宋" w:cs="仿宋"/>
                <w:sz w:val="24"/>
                <w:szCs w:val="24"/>
              </w:rPr>
            </w:pPr>
            <w:r>
              <w:rPr>
                <w:rFonts w:hint="eastAsia" w:ascii="仿宋" w:hAnsi="仿宋" w:eastAsia="仿宋" w:cs="仿宋"/>
                <w:sz w:val="24"/>
                <w:szCs w:val="24"/>
              </w:rPr>
              <w:t>负责人签字：</w:t>
            </w:r>
          </w:p>
          <w:p>
            <w:pPr>
              <w:ind w:firstLine="5520" w:firstLineChars="2300"/>
              <w:rPr>
                <w:rFonts w:hint="eastAsia" w:ascii="仿宋" w:hAnsi="仿宋" w:eastAsia="仿宋" w:cs="仿宋"/>
                <w:sz w:val="24"/>
                <w:szCs w:val="24"/>
              </w:rPr>
            </w:pPr>
          </w:p>
          <w:p>
            <w:pPr>
              <w:ind w:firstLine="6720" w:firstLineChars="2800"/>
              <w:rPr>
                <w:rFonts w:hint="eastAsia" w:ascii="仿宋" w:hAnsi="仿宋" w:eastAsia="仿宋" w:cs="仿宋"/>
                <w:sz w:val="24"/>
                <w:szCs w:val="24"/>
              </w:rPr>
            </w:pPr>
            <w:r>
              <w:rPr>
                <w:rFonts w:hint="eastAsia" w:ascii="仿宋" w:hAnsi="仿宋" w:eastAsia="仿宋" w:cs="仿宋"/>
                <w:sz w:val="24"/>
                <w:szCs w:val="24"/>
              </w:rPr>
              <w:t>年</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tc>
      </w:tr>
    </w:tbl>
    <w:p>
      <w:pPr>
        <w:rPr>
          <w:rFonts w:hint="eastAsia" w:ascii="黑体" w:hAnsi="黑体" w:eastAsia="黑体"/>
          <w:sz w:val="28"/>
          <w:szCs w:val="28"/>
        </w:rPr>
      </w:pPr>
    </w:p>
    <w:p>
      <w:pPr>
        <w:rPr>
          <w:rFonts w:hint="eastAsia" w:ascii="黑体" w:hAnsi="黑体" w:eastAsia="黑体"/>
          <w:sz w:val="28"/>
          <w:szCs w:val="28"/>
        </w:rPr>
      </w:pPr>
    </w:p>
    <w:sectPr>
      <w:footerReference r:id="rId7"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教务处收发文" w:date="2024-01-29T15:13:58Z" w:initials="教">
    <w:p w14:paraId="02ED5BC4">
      <w:pPr>
        <w:pStyle w:val="2"/>
        <w:rPr>
          <w:rFonts w:hint="default" w:eastAsiaTheme="minorEastAsia"/>
          <w:lang w:val="en-US" w:eastAsia="zh-CN"/>
        </w:rPr>
      </w:pPr>
      <w:r>
        <w:rPr>
          <w:rFonts w:hint="eastAsia"/>
          <w:lang w:val="en-US" w:eastAsia="zh-CN"/>
        </w:rPr>
        <w:t>与课程网站课程名称一致</w:t>
      </w:r>
    </w:p>
  </w:comment>
  <w:comment w:id="1" w:author="俗人" w:date="2024-01-29T11:18:29Z" w:initials="">
    <w:p w14:paraId="157B095C">
      <w:pPr>
        <w:pStyle w:val="2"/>
        <w:rPr>
          <w:rFonts w:hint="eastAsia" w:asciiTheme="majorEastAsia" w:hAnsiTheme="majorEastAsia" w:eastAsiaTheme="majorEastAsia" w:cstheme="majorEastAsia"/>
          <w:sz w:val="22"/>
          <w:szCs w:val="24"/>
          <w:lang w:val="en-US" w:eastAsia="zh-CN"/>
        </w:rPr>
      </w:pPr>
      <w:r>
        <w:rPr>
          <w:rFonts w:hint="eastAsia"/>
          <w:lang w:val="en-US" w:eastAsia="zh-CN"/>
        </w:rPr>
        <w:t>参照</w:t>
      </w:r>
      <w:r>
        <w:rPr>
          <w:rFonts w:hint="eastAsia" w:asciiTheme="majorEastAsia" w:hAnsiTheme="majorEastAsia" w:eastAsiaTheme="majorEastAsia" w:cstheme="majorEastAsia"/>
          <w:sz w:val="36"/>
          <w:szCs w:val="36"/>
        </w:rPr>
        <w:t>《普通高等学校本科专业目录（2020）》中的专业类代码</w:t>
      </w:r>
      <w:r>
        <w:rPr>
          <w:rFonts w:hint="eastAsia" w:asciiTheme="majorEastAsia" w:hAnsiTheme="majorEastAsia" w:eastAsiaTheme="majorEastAsia" w:cstheme="majorEastAsia"/>
          <w:b/>
          <w:bCs/>
          <w:color w:val="FF0000"/>
          <w:sz w:val="36"/>
          <w:szCs w:val="36"/>
        </w:rPr>
        <w:t>（四位数字）</w:t>
      </w:r>
    </w:p>
  </w:comment>
  <w:comment w:id="2" w:author="教务处收发文" w:date="2024-01-29T15:14:14Z" w:initials="教">
    <w:p w14:paraId="42341942">
      <w:pPr>
        <w:pStyle w:val="2"/>
        <w:rPr>
          <w:rFonts w:hint="default" w:eastAsiaTheme="minorEastAsia"/>
          <w:lang w:val="en-US" w:eastAsia="zh-CN"/>
        </w:rPr>
      </w:pPr>
      <w:r>
        <w:rPr>
          <w:rFonts w:hint="eastAsia"/>
          <w:lang w:val="en-US" w:eastAsia="zh-CN"/>
        </w:rPr>
        <w:t>校内正式聘任教师</w:t>
      </w:r>
    </w:p>
  </w:comment>
  <w:comment w:id="3" w:author="教务处收发文" w:date="2024-01-29T15:14:35Z" w:initials="教">
    <w:p w14:paraId="3878647C">
      <w:pPr>
        <w:pStyle w:val="2"/>
        <w:rPr>
          <w:rFonts w:hint="default" w:eastAsiaTheme="minorEastAsia"/>
          <w:lang w:val="en-US" w:eastAsia="zh-CN"/>
        </w:rPr>
      </w:pPr>
      <w:r>
        <w:rPr>
          <w:rFonts w:hint="eastAsia"/>
          <w:lang w:val="en-US" w:eastAsia="zh-CN"/>
        </w:rPr>
        <w:t>应用效果较好的平台</w:t>
      </w:r>
    </w:p>
  </w:comment>
  <w:comment w:id="4" w:author="教务处收发文" w:date="2024-01-29T15:10:12Z" w:initials="教">
    <w:p w14:paraId="1743157A">
      <w:pPr>
        <w:pStyle w:val="2"/>
        <w:rPr>
          <w:rFonts w:hint="default" w:eastAsiaTheme="minorEastAsia"/>
          <w:lang w:val="en-US" w:eastAsia="zh-CN"/>
        </w:rPr>
      </w:pPr>
      <w:r>
        <w:rPr>
          <w:rFonts w:hint="eastAsia"/>
          <w:lang w:val="en-US" w:eastAsia="zh-CN"/>
        </w:rPr>
        <w:t>优缺点描写要符合实际，要能突出本课程与其他课程不同点及特色</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ED5BC4" w15:done="0"/>
  <w15:commentEx w15:paraId="157B095C" w15:done="0"/>
  <w15:commentEx w15:paraId="42341942" w15:done="0"/>
  <w15:commentEx w15:paraId="3878647C" w15:done="0"/>
  <w15:commentEx w15:paraId="174315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99D878-9697-4A35-966E-336A59765B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01934F-4087-45EF-A5A9-58E33C42E367}"/>
  </w:font>
  <w:font w:name="仿宋_GB2312">
    <w:altName w:val="仿宋"/>
    <w:panose1 w:val="02010609030101010101"/>
    <w:charset w:val="86"/>
    <w:family w:val="modern"/>
    <w:pitch w:val="default"/>
    <w:sig w:usb0="00000000" w:usb1="00000000" w:usb2="00000010" w:usb3="00000000" w:csb0="00040000" w:csb1="00000000"/>
    <w:embedRegular r:id="rId3" w:fontKey="{3D474BFD-0608-4A13-B1D0-25AD99B36437}"/>
  </w:font>
  <w:font w:name="方正小标宋_GBK">
    <w:panose1 w:val="02000000000000000000"/>
    <w:charset w:val="86"/>
    <w:family w:val="script"/>
    <w:pitch w:val="default"/>
    <w:sig w:usb0="A00002BF" w:usb1="38CF7CFA" w:usb2="00082016" w:usb3="00000000" w:csb0="00040001" w:csb1="00000000"/>
    <w:embedRegular r:id="rId4" w:fontKey="{FF1C8F38-02E0-4FB8-A019-0423B6F2B69B}"/>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F2E81348-17BE-4B28-8052-71F458BC2AA3}"/>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sdt>
      <w:sdtPr>
        <w:id w:val="15187993"/>
      </w:sdtPr>
      <w:sdtContent/>
    </w:sdt>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0E0919"/>
    <w:multiLevelType w:val="singleLevel"/>
    <w:tmpl w:val="BB0E0919"/>
    <w:lvl w:ilvl="0" w:tentative="0">
      <w:start w:val="1"/>
      <w:numFmt w:val="chineseCounting"/>
      <w:suff w:val="nothing"/>
      <w:lvlText w:val="（%1）"/>
      <w:lvlJc w:val="left"/>
      <w:rPr>
        <w:rFonts w:hint="eastAsia"/>
      </w:rPr>
    </w:lvl>
  </w:abstractNum>
  <w:abstractNum w:abstractNumId="1">
    <w:nsid w:val="EE28ACD5"/>
    <w:multiLevelType w:val="singleLevel"/>
    <w:tmpl w:val="EE28ACD5"/>
    <w:lvl w:ilvl="0" w:tentative="0">
      <w:start w:val="8"/>
      <w:numFmt w:val="chineseCounting"/>
      <w:suff w:val="nothing"/>
      <w:lvlText w:val="%1、"/>
      <w:lvlJc w:val="left"/>
      <w:rPr>
        <w:rFonts w:hint="eastAsia" w:ascii="黑体" w:hAnsi="黑体" w:eastAsia="黑体" w:cs="黑体"/>
        <w:sz w:val="28"/>
        <w:szCs w:val="28"/>
      </w:rPr>
    </w:lvl>
  </w:abstractNum>
  <w:abstractNum w:abstractNumId="2">
    <w:nsid w:val="7984962A"/>
    <w:multiLevelType w:val="singleLevel"/>
    <w:tmpl w:val="7984962A"/>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教务处收发文">
    <w15:presenceInfo w15:providerId="None" w15:userId="教务处收发文"/>
  </w15:person>
  <w15:person w15:author="俗人">
    <w15:presenceInfo w15:providerId="WPS Office" w15:userId="3428502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NmZjMGM1YTc5OTdmZDQ3MThmMjZkYzMwNTllMTIifQ=="/>
  </w:docVars>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23214"/>
    <w:rsid w:val="005234DD"/>
    <w:rsid w:val="00530447"/>
    <w:rsid w:val="00530D7B"/>
    <w:rsid w:val="00531421"/>
    <w:rsid w:val="0054161E"/>
    <w:rsid w:val="00545ED4"/>
    <w:rsid w:val="005504C4"/>
    <w:rsid w:val="00550B21"/>
    <w:rsid w:val="00555F1E"/>
    <w:rsid w:val="0055755A"/>
    <w:rsid w:val="005610F6"/>
    <w:rsid w:val="0056257F"/>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4EB3"/>
    <w:rsid w:val="008671D2"/>
    <w:rsid w:val="00867DA9"/>
    <w:rsid w:val="008720CB"/>
    <w:rsid w:val="008806A1"/>
    <w:rsid w:val="00881937"/>
    <w:rsid w:val="00884A33"/>
    <w:rsid w:val="00886AC2"/>
    <w:rsid w:val="008947E9"/>
    <w:rsid w:val="00894AA3"/>
    <w:rsid w:val="008A54FE"/>
    <w:rsid w:val="008A7368"/>
    <w:rsid w:val="008B47ED"/>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A15D46"/>
    <w:rsid w:val="00A21E19"/>
    <w:rsid w:val="00A348D7"/>
    <w:rsid w:val="00A43389"/>
    <w:rsid w:val="00A45D03"/>
    <w:rsid w:val="00A542A8"/>
    <w:rsid w:val="00A63C45"/>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9436D"/>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948EC"/>
    <w:rsid w:val="00FC013F"/>
    <w:rsid w:val="00FC2476"/>
    <w:rsid w:val="00FC3928"/>
    <w:rsid w:val="00FC45C4"/>
    <w:rsid w:val="00FC7B3D"/>
    <w:rsid w:val="00FD19D6"/>
    <w:rsid w:val="00FF1FC7"/>
    <w:rsid w:val="01295EBC"/>
    <w:rsid w:val="021A742E"/>
    <w:rsid w:val="02EA3D79"/>
    <w:rsid w:val="03322CED"/>
    <w:rsid w:val="045D4E92"/>
    <w:rsid w:val="063D3249"/>
    <w:rsid w:val="068F61DD"/>
    <w:rsid w:val="06E77D57"/>
    <w:rsid w:val="09676216"/>
    <w:rsid w:val="0968491D"/>
    <w:rsid w:val="0B607B2D"/>
    <w:rsid w:val="0CE6372D"/>
    <w:rsid w:val="0CED17A3"/>
    <w:rsid w:val="0D2D2492"/>
    <w:rsid w:val="0DF45B03"/>
    <w:rsid w:val="0E517473"/>
    <w:rsid w:val="103C6E95"/>
    <w:rsid w:val="118A5D68"/>
    <w:rsid w:val="13832DFE"/>
    <w:rsid w:val="14620CF0"/>
    <w:rsid w:val="148A3ABD"/>
    <w:rsid w:val="158D6B5A"/>
    <w:rsid w:val="17523AA0"/>
    <w:rsid w:val="17BE6127"/>
    <w:rsid w:val="189E2139"/>
    <w:rsid w:val="18EE0C5B"/>
    <w:rsid w:val="1A41408A"/>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2D13B78"/>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15492D"/>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4FE96F00"/>
    <w:rsid w:val="52345077"/>
    <w:rsid w:val="5333511E"/>
    <w:rsid w:val="5354423F"/>
    <w:rsid w:val="53A05590"/>
    <w:rsid w:val="53C86CBE"/>
    <w:rsid w:val="53F17BF1"/>
    <w:rsid w:val="54B23FA5"/>
    <w:rsid w:val="55A85DC8"/>
    <w:rsid w:val="55C8224F"/>
    <w:rsid w:val="59A909AB"/>
    <w:rsid w:val="5BDD4CAF"/>
    <w:rsid w:val="5C991738"/>
    <w:rsid w:val="5DC850F0"/>
    <w:rsid w:val="5DD979C6"/>
    <w:rsid w:val="5DF760DD"/>
    <w:rsid w:val="5F20082E"/>
    <w:rsid w:val="60E17ADE"/>
    <w:rsid w:val="64CE2C89"/>
    <w:rsid w:val="6693535A"/>
    <w:rsid w:val="671A1206"/>
    <w:rsid w:val="67F917CC"/>
    <w:rsid w:val="6864060B"/>
    <w:rsid w:val="68866A6A"/>
    <w:rsid w:val="69EC77E3"/>
    <w:rsid w:val="6A167308"/>
    <w:rsid w:val="6BE1719F"/>
    <w:rsid w:val="6CEE212E"/>
    <w:rsid w:val="6E68245A"/>
    <w:rsid w:val="6ED25374"/>
    <w:rsid w:val="70707183"/>
    <w:rsid w:val="715A717E"/>
    <w:rsid w:val="71644F4B"/>
    <w:rsid w:val="736F21AC"/>
    <w:rsid w:val="73DA313D"/>
    <w:rsid w:val="7471431A"/>
    <w:rsid w:val="74D45CBC"/>
    <w:rsid w:val="74DE605A"/>
    <w:rsid w:val="782970B4"/>
    <w:rsid w:val="788A29CD"/>
    <w:rsid w:val="78D3576C"/>
    <w:rsid w:val="7A894395"/>
    <w:rsid w:val="7A942210"/>
    <w:rsid w:val="7A993E14"/>
    <w:rsid w:val="7CFF31E0"/>
    <w:rsid w:val="7DB72642"/>
    <w:rsid w:val="7E046E9B"/>
    <w:rsid w:val="7E4E6BE1"/>
    <w:rsid w:val="7EF83BE8"/>
    <w:rsid w:val="7F046F09"/>
    <w:rsid w:val="7F6F6194"/>
    <w:rsid w:val="7F8022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unhideWhenUsed/>
    <w:qFormat/>
    <w:uiPriority w:val="99"/>
    <w:rPr>
      <w:b/>
      <w:bCs/>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annotation reference"/>
    <w:basedOn w:val="9"/>
    <w:autoRedefine/>
    <w:unhideWhenUsed/>
    <w:qFormat/>
    <w:uiPriority w:val="99"/>
    <w:rPr>
      <w:sz w:val="21"/>
      <w:szCs w:val="21"/>
    </w:rPr>
  </w:style>
  <w:style w:type="character" w:customStyle="1" w:styleId="11">
    <w:name w:val="页眉 字符"/>
    <w:basedOn w:val="9"/>
    <w:link w:val="5"/>
    <w:autoRedefine/>
    <w:qFormat/>
    <w:uiPriority w:val="99"/>
    <w:rPr>
      <w:sz w:val="18"/>
      <w:szCs w:val="18"/>
    </w:rPr>
  </w:style>
  <w:style w:type="character" w:customStyle="1" w:styleId="12">
    <w:name w:val="页脚 字符"/>
    <w:basedOn w:val="9"/>
    <w:link w:val="4"/>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批注框文本 字符"/>
    <w:basedOn w:val="9"/>
    <w:link w:val="3"/>
    <w:semiHidden/>
    <w:qFormat/>
    <w:uiPriority w:val="99"/>
    <w:rPr>
      <w:sz w:val="18"/>
      <w:szCs w:val="18"/>
    </w:rPr>
  </w:style>
  <w:style w:type="character" w:customStyle="1" w:styleId="15">
    <w:name w:val="批注文字 字符"/>
    <w:basedOn w:val="9"/>
    <w:link w:val="2"/>
    <w:semiHidden/>
    <w:qFormat/>
    <w:uiPriority w:val="99"/>
  </w:style>
  <w:style w:type="character" w:customStyle="1" w:styleId="16">
    <w:name w:val="批注主题 字符"/>
    <w:basedOn w:val="15"/>
    <w:link w:val="6"/>
    <w:semiHidden/>
    <w:qFormat/>
    <w:uiPriority w:val="99"/>
    <w:rPr>
      <w:b/>
      <w:bCs/>
    </w:rPr>
  </w:style>
  <w:style w:type="paragraph" w:styleId="17">
    <w:name w:val="List Paragraph"/>
    <w:basedOn w:val="1"/>
    <w:qFormat/>
    <w:uiPriority w:val="34"/>
    <w:pPr>
      <w:ind w:firstLine="420" w:firstLineChars="200"/>
    </w:pPr>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3004A-D961-4518-8B21-86DD4847BBFF}">
  <ds:schemaRefs/>
</ds:datastoreItem>
</file>

<file path=docProps/app.xml><?xml version="1.0" encoding="utf-8"?>
<Properties xmlns="http://schemas.openxmlformats.org/officeDocument/2006/extended-properties" xmlns:vt="http://schemas.openxmlformats.org/officeDocument/2006/docPropsVTypes">
  <Template>Normal.dotm</Template>
  <Company>gjs</Company>
  <Pages>6</Pages>
  <Words>349</Words>
  <Characters>1990</Characters>
  <Lines>16</Lines>
  <Paragraphs>4</Paragraphs>
  <TotalTime>931</TotalTime>
  <ScaleCrop>false</ScaleCrop>
  <LinksUpToDate>false</LinksUpToDate>
  <CharactersWithSpaces>2335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2021-04-09T08:44:00Z</dcterms:created>
  <dc:creator>a</dc:creator>
  <cp:lastModifiedBy>。？。</cp:lastModifiedBy>
  <cp:lastPrinted>2019-06-26T08:25:00Z</cp:lastPrinted>
  <dcterms:modified xsi:type="dcterms:W3CDTF">2024-01-29T23:59:16Z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E82691F07016419B816CF61A4AE6DB9C_13</vt:lpwstr>
  </property>
</Properties>
</file>