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省控高职专业名单</w:t>
      </w:r>
    </w:p>
    <w:p>
      <w:pPr>
        <w:rPr>
          <w:rFonts w:ascii="Times New Roman" w:hAnsi="Times New Roman"/>
        </w:rPr>
      </w:pPr>
    </w:p>
    <w:p>
      <w:pPr>
        <w:spacing w:line="324" w:lineRule="auto"/>
        <w:ind w:firstLine="600" w:firstLineChars="200"/>
        <w:rPr>
          <w:rFonts w:ascii="Times New Roman" w:hAnsi="Times New Roman" w:eastAsia="楷体_GB2312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一、布点数超过全省高职院校总数</w:t>
      </w:r>
      <w:r>
        <w:rPr>
          <w:rFonts w:ascii="Times New Roman" w:hAnsi="Times New Roman" w:eastAsia="黑体"/>
          <w:sz w:val="30"/>
          <w:szCs w:val="30"/>
        </w:rPr>
        <w:t>50%</w:t>
      </w:r>
      <w:r>
        <w:rPr>
          <w:rFonts w:hint="eastAsia" w:ascii="Times New Roman" w:hAnsi="Times New Roman" w:eastAsia="黑体"/>
          <w:sz w:val="30"/>
          <w:szCs w:val="30"/>
        </w:rPr>
        <w:t>的专业</w:t>
      </w:r>
      <w:r>
        <w:rPr>
          <w:rFonts w:hint="eastAsia" w:ascii="Times New Roman" w:hAnsi="Times New Roman" w:eastAsia="楷体_GB2312"/>
          <w:b/>
          <w:sz w:val="30"/>
          <w:szCs w:val="30"/>
        </w:rPr>
        <w:t>（按布点数由多到少排序）</w:t>
      </w:r>
    </w:p>
    <w:p>
      <w:pPr>
        <w:spacing w:line="324" w:lineRule="auto"/>
        <w:ind w:firstLine="568" w:firstLineChars="200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会计、电子商务、物流管理、机电一体化技术、工程造价、建筑工程技术、旅游管理、市场营销、学前教育、汽车检测与维修技术、计算机网络技术、软件技术、财务管理、大数据技术与应用、护理</w:t>
      </w:r>
    </w:p>
    <w:p>
      <w:pPr>
        <w:spacing w:line="324" w:lineRule="auto"/>
        <w:ind w:firstLine="600" w:firstLineChars="200"/>
        <w:rPr>
          <w:rFonts w:ascii="Times New Roman" w:hAnsi="Times New Roman" w:eastAsia="楷体_GB2312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二、近三年来平均就业率低于全省平均就业率</w:t>
      </w:r>
      <w:r>
        <w:rPr>
          <w:rFonts w:ascii="Times New Roman" w:hAnsi="Times New Roman" w:eastAsia="黑体"/>
          <w:sz w:val="30"/>
          <w:szCs w:val="30"/>
        </w:rPr>
        <w:t>5</w:t>
      </w:r>
      <w:r>
        <w:rPr>
          <w:rFonts w:hint="eastAsia" w:ascii="Times New Roman" w:hAnsi="Times New Roman" w:eastAsia="黑体"/>
          <w:sz w:val="30"/>
          <w:szCs w:val="30"/>
        </w:rPr>
        <w:t>个百分点的专业</w:t>
      </w:r>
      <w:r>
        <w:rPr>
          <w:rFonts w:hint="eastAsia" w:ascii="Times New Roman" w:hAnsi="Times New Roman" w:eastAsia="楷体_GB2312"/>
          <w:b/>
          <w:sz w:val="30"/>
          <w:szCs w:val="30"/>
        </w:rPr>
        <w:t>（按就业率由低到高排序）</w:t>
      </w:r>
    </w:p>
    <w:p>
      <w:pPr>
        <w:spacing w:line="324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艺术设计、光电技术应用、建设工程监理、动漫设计、市场营销、眼视光技术、材料工程技术、财务管理、软件与信息服务、煤矿开采技术、安全防范技术、市政工程技术、药学、针灸推拿、中医学、动漫制作技术、现代教育技术、食品生物技术、汽车电子技术、税务、医学美容技术、司法信息安全、口腔医学、食品营养与卫生、航空材料精密成型技术、医学检验技术、模具设计与制造、戏剧影视表演、经济信息管理、汽车改装技术、影视多媒体技术、临床医学、医学影像技术、休闲服务与管理、保险、金融管理、现代流行音乐、焊接技术与自动化、健康管理、交通管理</w:t>
      </w:r>
    </w:p>
    <w:p>
      <w:pPr>
        <w:spacing w:line="324" w:lineRule="auto"/>
        <w:ind w:firstLine="600" w:firstLineChars="200"/>
        <w:rPr>
          <w:rFonts w:ascii="Times New Roman" w:hAnsi="Times New Roman" w:eastAsia="楷体_GB2312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三、近三年累计招生数超过</w:t>
      </w:r>
      <w:r>
        <w:rPr>
          <w:rFonts w:ascii="Times New Roman" w:hAnsi="Times New Roman" w:eastAsia="黑体"/>
          <w:sz w:val="30"/>
          <w:szCs w:val="30"/>
        </w:rPr>
        <w:t>8000</w:t>
      </w:r>
      <w:r>
        <w:rPr>
          <w:rFonts w:hint="eastAsia" w:ascii="Times New Roman" w:hAnsi="Times New Roman" w:eastAsia="黑体"/>
          <w:sz w:val="30"/>
          <w:szCs w:val="30"/>
        </w:rPr>
        <w:t>人的专业</w:t>
      </w:r>
      <w:r>
        <w:rPr>
          <w:rFonts w:hint="eastAsia" w:ascii="Times New Roman" w:hAnsi="Times New Roman" w:eastAsia="楷体_GB2312"/>
          <w:b/>
          <w:sz w:val="30"/>
          <w:szCs w:val="30"/>
        </w:rPr>
        <w:t>（按招生人数由多到少排序）</w:t>
      </w:r>
    </w:p>
    <w:p>
      <w:pPr>
        <w:spacing w:line="324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会计、护理、学前教育、电子商务、机电一体化技术、工程造价、物流管理、汽车检测与维修技术、建筑工程技术、财务管理、城市轨道交通运营管理。</w:t>
      </w:r>
    </w:p>
    <w:p>
      <w:pPr>
        <w:ind w:firstLine="640"/>
        <w:rPr>
          <w:rFonts w:ascii="Times New Roman" w:hAnsi="Times New Roman"/>
        </w:rPr>
      </w:pP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  <w:rFonts w:ascii="Times New Roman" w:hAnsi="Times New Roman"/>
        <w:sz w:val="28"/>
        <w:szCs w:val="28"/>
        <w:lang w:eastAsia="zh-CN"/>
      </w:rPr>
    </w:pPr>
    <w:r>
      <w:rPr>
        <w:rStyle w:val="19"/>
        <w:rFonts w:ascii="Times New Roman" w:hAnsi="Times New Roman"/>
        <w:sz w:val="28"/>
        <w:szCs w:val="28"/>
        <w:lang w:eastAsia="zh-CN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rFonts w:ascii="Times New Roman" w:hAnsi="Times New Roman"/>
        <w:sz w:val="28"/>
        <w:szCs w:val="28"/>
        <w:lang w:eastAsia="zh-CN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BF6"/>
    <w:rsid w:val="000112B4"/>
    <w:rsid w:val="00040BF6"/>
    <w:rsid w:val="000A3F7D"/>
    <w:rsid w:val="000C3223"/>
    <w:rsid w:val="000F6D76"/>
    <w:rsid w:val="001B1049"/>
    <w:rsid w:val="00203BEF"/>
    <w:rsid w:val="00255130"/>
    <w:rsid w:val="00264B80"/>
    <w:rsid w:val="0028430D"/>
    <w:rsid w:val="002937E4"/>
    <w:rsid w:val="0029554E"/>
    <w:rsid w:val="0034278E"/>
    <w:rsid w:val="0034615A"/>
    <w:rsid w:val="003B522B"/>
    <w:rsid w:val="004323C0"/>
    <w:rsid w:val="0046013A"/>
    <w:rsid w:val="00467A98"/>
    <w:rsid w:val="00507C06"/>
    <w:rsid w:val="00555C5C"/>
    <w:rsid w:val="00673AFE"/>
    <w:rsid w:val="00677DBE"/>
    <w:rsid w:val="006E37AA"/>
    <w:rsid w:val="00706B38"/>
    <w:rsid w:val="0076146C"/>
    <w:rsid w:val="00797F2F"/>
    <w:rsid w:val="0082034A"/>
    <w:rsid w:val="00886CF5"/>
    <w:rsid w:val="009204D7"/>
    <w:rsid w:val="009E5897"/>
    <w:rsid w:val="00A47CC8"/>
    <w:rsid w:val="00AC21C3"/>
    <w:rsid w:val="00B5190B"/>
    <w:rsid w:val="00B83CDE"/>
    <w:rsid w:val="00BE1C53"/>
    <w:rsid w:val="00C76508"/>
    <w:rsid w:val="00D5247C"/>
    <w:rsid w:val="00E0552A"/>
    <w:rsid w:val="00E70513"/>
    <w:rsid w:val="00E75193"/>
    <w:rsid w:val="00F2470F"/>
    <w:rsid w:val="00F759FC"/>
    <w:rsid w:val="00F85516"/>
    <w:rsid w:val="262614F0"/>
    <w:rsid w:val="28AC2A9A"/>
    <w:rsid w:val="3ED10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name="header"/>
    <w:lsdException w:unhideWhenUsed="0" w:uiPriority="99" w:name="footer"/>
    <w:lsdException w:uiPriority="0" w:name="index heading" w:locked="1"/>
    <w:lsdException w:qFormat="1" w:unhideWhenUsed="0" w:uiPriority="99" w:semiHidden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nhideWhenUsed="0" w:uiPriority="99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99" w:semiHidden="0" w:name="Title"/>
    <w:lsdException w:uiPriority="0" w:name="Closing" w:locked="1"/>
    <w:lsdException w:uiPriority="0" w:name="Signature" w:locked="1"/>
    <w:lsdException w:qFormat="1" w:uiPriority="1" w:semiHidden="0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99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2"/>
      <w:szCs w:val="22"/>
      <w:lang w:eastAsia="en-US"/>
    </w:rPr>
  </w:style>
  <w:style w:type="paragraph" w:styleId="5">
    <w:name w:val="heading 4"/>
    <w:basedOn w:val="1"/>
    <w:next w:val="1"/>
    <w:link w:val="29"/>
    <w:qFormat/>
    <w:uiPriority w:val="9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/>
    </w:rPr>
  </w:style>
  <w:style w:type="paragraph" w:styleId="6">
    <w:name w:val="heading 5"/>
    <w:basedOn w:val="1"/>
    <w:next w:val="1"/>
    <w:link w:val="30"/>
    <w:qFormat/>
    <w:uiPriority w:val="9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7">
    <w:name w:val="heading 6"/>
    <w:basedOn w:val="1"/>
    <w:next w:val="1"/>
    <w:link w:val="31"/>
    <w:qFormat/>
    <w:uiPriority w:val="9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8">
    <w:name w:val="heading 7"/>
    <w:basedOn w:val="1"/>
    <w:next w:val="1"/>
    <w:link w:val="32"/>
    <w:qFormat/>
    <w:uiPriority w:val="9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9">
    <w:name w:val="heading 8"/>
    <w:basedOn w:val="1"/>
    <w:next w:val="1"/>
    <w:link w:val="33"/>
    <w:qFormat/>
    <w:uiPriority w:val="9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34"/>
    <w:qFormat/>
    <w:uiPriority w:val="9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widowControl/>
      <w:spacing w:after="200"/>
      <w:jc w:val="left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12">
    <w:name w:val="footer"/>
    <w:basedOn w:val="1"/>
    <w:link w:val="45"/>
    <w:semiHidden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Calibri" w:hAnsi="Calibri"/>
      <w:kern w:val="0"/>
      <w:sz w:val="18"/>
      <w:szCs w:val="18"/>
      <w:lang w:eastAsia="en-US"/>
    </w:rPr>
  </w:style>
  <w:style w:type="paragraph" w:styleId="13">
    <w:name w:val="header"/>
    <w:basedOn w:val="1"/>
    <w:link w:val="44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  <w:lang w:eastAsia="en-US"/>
    </w:rPr>
  </w:style>
  <w:style w:type="paragraph" w:styleId="14">
    <w:name w:val="Subtitle"/>
    <w:basedOn w:val="1"/>
    <w:next w:val="1"/>
    <w:link w:val="36"/>
    <w:qFormat/>
    <w:uiPriority w:val="99"/>
    <w:pPr>
      <w:widowControl/>
      <w:numPr>
        <w:ilvl w:val="0"/>
        <w:numId w:val="0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/>
    </w:rPr>
  </w:style>
  <w:style w:type="paragraph" w:styleId="15">
    <w:name w:val="Title"/>
    <w:basedOn w:val="1"/>
    <w:next w:val="1"/>
    <w:link w:val="35"/>
    <w:qFormat/>
    <w:uiPriority w:val="99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18">
    <w:name w:val="Strong"/>
    <w:basedOn w:val="17"/>
    <w:qFormat/>
    <w:uiPriority w:val="99"/>
    <w:rPr>
      <w:rFonts w:cs="Times New Roman"/>
      <w:b/>
      <w:bCs/>
    </w:rPr>
  </w:style>
  <w:style w:type="character" w:styleId="19">
    <w:name w:val="page number"/>
    <w:basedOn w:val="17"/>
    <w:locked/>
    <w:uiPriority w:val="99"/>
    <w:rPr>
      <w:rFonts w:cs="Times New Roman"/>
    </w:rPr>
  </w:style>
  <w:style w:type="character" w:styleId="20">
    <w:name w:val="Emphasis"/>
    <w:basedOn w:val="17"/>
    <w:qFormat/>
    <w:uiPriority w:val="99"/>
    <w:rPr>
      <w:rFonts w:cs="Times New Roman"/>
      <w:i/>
      <w:iCs/>
    </w:rPr>
  </w:style>
  <w:style w:type="paragraph" w:customStyle="1" w:styleId="21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customStyle="1" w:styleId="22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23">
    <w:name w:val="Quote"/>
    <w:basedOn w:val="1"/>
    <w:next w:val="1"/>
    <w:link w:val="37"/>
    <w:qFormat/>
    <w:uiPriority w:val="99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  <w:lang w:eastAsia="en-US"/>
    </w:rPr>
  </w:style>
  <w:style w:type="paragraph" w:customStyle="1" w:styleId="24">
    <w:name w:val="Intense Quote"/>
    <w:basedOn w:val="1"/>
    <w:next w:val="1"/>
    <w:link w:val="38"/>
    <w:qFormat/>
    <w:uiPriority w:val="99"/>
    <w:pPr>
      <w:widowControl/>
      <w:pBdr>
        <w:bottom w:val="single" w:color="4F81BD" w:sz="4" w:space="4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paragraph" w:customStyle="1" w:styleId="25">
    <w:name w:val="TOC Heading"/>
    <w:basedOn w:val="2"/>
    <w:next w:val="1"/>
    <w:qFormat/>
    <w:uiPriority w:val="99"/>
    <w:pPr>
      <w:outlineLvl w:val="9"/>
    </w:pPr>
  </w:style>
  <w:style w:type="character" w:customStyle="1" w:styleId="26">
    <w:name w:val="标题 1 Char"/>
    <w:basedOn w:val="17"/>
    <w:link w:val="2"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7">
    <w:name w:val="标题 2 Char"/>
    <w:basedOn w:val="17"/>
    <w:link w:val="3"/>
    <w:semiHidden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8">
    <w:name w:val="标题 3 Char"/>
    <w:basedOn w:val="17"/>
    <w:link w:val="4"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9">
    <w:name w:val="标题 4 Char"/>
    <w:basedOn w:val="17"/>
    <w:link w:val="5"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0">
    <w:name w:val="标题 5 Char"/>
    <w:basedOn w:val="17"/>
    <w:link w:val="6"/>
    <w:locked/>
    <w:uiPriority w:val="99"/>
    <w:rPr>
      <w:rFonts w:ascii="Cambria" w:hAnsi="Cambria" w:eastAsia="宋体" w:cs="Times New Roman"/>
      <w:color w:val="243F60"/>
    </w:rPr>
  </w:style>
  <w:style w:type="character" w:customStyle="1" w:styleId="31">
    <w:name w:val="标题 6 Char"/>
    <w:basedOn w:val="17"/>
    <w:link w:val="7"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32">
    <w:name w:val="标题 7 Char"/>
    <w:basedOn w:val="17"/>
    <w:link w:val="8"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33">
    <w:name w:val="标题 8 Char"/>
    <w:basedOn w:val="17"/>
    <w:link w:val="9"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4">
    <w:name w:val="标题 9 Char"/>
    <w:basedOn w:val="17"/>
    <w:link w:val="10"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5">
    <w:name w:val="标题 Char"/>
    <w:basedOn w:val="17"/>
    <w:link w:val="15"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6">
    <w:name w:val="副标题 Char"/>
    <w:basedOn w:val="17"/>
    <w:link w:val="14"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7">
    <w:name w:val="引用 Char"/>
    <w:basedOn w:val="17"/>
    <w:link w:val="23"/>
    <w:locked/>
    <w:uiPriority w:val="99"/>
    <w:rPr>
      <w:rFonts w:cs="Times New Roman"/>
      <w:i/>
      <w:iCs/>
      <w:color w:val="000000"/>
    </w:rPr>
  </w:style>
  <w:style w:type="character" w:customStyle="1" w:styleId="38">
    <w:name w:val="明显引用 Char"/>
    <w:basedOn w:val="17"/>
    <w:link w:val="24"/>
    <w:locked/>
    <w:uiPriority w:val="99"/>
    <w:rPr>
      <w:rFonts w:cs="Times New Roman"/>
      <w:b/>
      <w:bCs/>
      <w:i/>
      <w:iCs/>
      <w:color w:val="4F81BD"/>
    </w:rPr>
  </w:style>
  <w:style w:type="character" w:customStyle="1" w:styleId="39">
    <w:name w:val="Subtle Emphasis"/>
    <w:basedOn w:val="17"/>
    <w:qFormat/>
    <w:uiPriority w:val="99"/>
    <w:rPr>
      <w:rFonts w:cs="Times New Roman"/>
      <w:i/>
      <w:iCs/>
      <w:color w:val="808080"/>
    </w:rPr>
  </w:style>
  <w:style w:type="character" w:customStyle="1" w:styleId="40">
    <w:name w:val="Intense Emphasis"/>
    <w:basedOn w:val="17"/>
    <w:qFormat/>
    <w:uiPriority w:val="99"/>
    <w:rPr>
      <w:rFonts w:cs="Times New Roman"/>
      <w:b/>
      <w:bCs/>
      <w:i/>
      <w:iCs/>
      <w:color w:val="4F81BD"/>
    </w:rPr>
  </w:style>
  <w:style w:type="character" w:customStyle="1" w:styleId="41">
    <w:name w:val="Subtle Reference"/>
    <w:basedOn w:val="17"/>
    <w:qFormat/>
    <w:uiPriority w:val="99"/>
    <w:rPr>
      <w:rFonts w:cs="Times New Roman"/>
      <w:smallCaps/>
      <w:color w:val="C0504D"/>
      <w:u w:val="single"/>
    </w:rPr>
  </w:style>
  <w:style w:type="character" w:customStyle="1" w:styleId="42">
    <w:name w:val="Intense Reference"/>
    <w:basedOn w:val="17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3">
    <w:name w:val="Book Title"/>
    <w:basedOn w:val="17"/>
    <w:qFormat/>
    <w:uiPriority w:val="99"/>
    <w:rPr>
      <w:rFonts w:cs="Times New Roman"/>
      <w:b/>
      <w:bCs/>
      <w:smallCaps/>
      <w:spacing w:val="5"/>
    </w:rPr>
  </w:style>
  <w:style w:type="character" w:customStyle="1" w:styleId="44">
    <w:name w:val="页眉 Char"/>
    <w:basedOn w:val="17"/>
    <w:link w:val="13"/>
    <w:semiHidden/>
    <w:locked/>
    <w:uiPriority w:val="99"/>
    <w:rPr>
      <w:rFonts w:cs="Times New Roman"/>
      <w:sz w:val="18"/>
      <w:szCs w:val="18"/>
    </w:rPr>
  </w:style>
  <w:style w:type="character" w:customStyle="1" w:styleId="45">
    <w:name w:val="页脚 Char"/>
    <w:basedOn w:val="17"/>
    <w:link w:val="1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13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2018-10-02T08:57:00Z</dcterms:created>
  <dc:creator>thtfpc</dc:creator>
  <cp:lastModifiedBy>hua</cp:lastModifiedBy>
  <dcterms:modified xsi:type="dcterms:W3CDTF">2020-09-09T02:45:46Z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