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宋体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急需高职专业名单</w:t>
      </w:r>
    </w:p>
    <w:p>
      <w:pPr>
        <w:widowControl/>
        <w:jc w:val="left"/>
        <w:rPr>
          <w:rFonts w:ascii="Times New Roman" w:hAnsi="Times New Roman" w:cs="宋体"/>
          <w:kern w:val="0"/>
          <w:sz w:val="20"/>
          <w:szCs w:val="20"/>
        </w:rPr>
      </w:pPr>
      <w:r>
        <w:rPr>
          <w:rFonts w:ascii="Times New Roman" w:hAnsi="Times New Roman" w:cs="宋体"/>
          <w:kern w:val="0"/>
          <w:sz w:val="20"/>
          <w:szCs w:val="20"/>
        </w:rPr>
        <w:t>      </w:t>
      </w:r>
    </w:p>
    <w:p>
      <w:pPr>
        <w:widowControl/>
        <w:spacing w:line="300" w:lineRule="auto"/>
        <w:ind w:firstLine="600" w:firstLineChars="200"/>
        <w:jc w:val="left"/>
        <w:rPr>
          <w:rFonts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一、国家发展战略急需专业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按照“中国制造</w:t>
      </w:r>
      <w:r>
        <w:rPr>
          <w:rFonts w:ascii="Times New Roman" w:hAnsi="Times New Roman" w:eastAsia="仿宋_GB2312" w:cs="宋体"/>
          <w:kern w:val="0"/>
          <w:sz w:val="30"/>
          <w:szCs w:val="30"/>
        </w:rPr>
        <w:t>2025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”“互联网</w:t>
      </w:r>
      <w:r>
        <w:rPr>
          <w:rFonts w:ascii="Times New Roman" w:hAnsi="Times New Roman" w:eastAsia="仿宋_GB2312" w:cs="宋体"/>
          <w:kern w:val="0"/>
          <w:sz w:val="30"/>
          <w:szCs w:val="30"/>
        </w:rPr>
        <w:t>+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”“一带一路”等国家发展战略，支持增设乡村振兴、健康中国、人工智能、网络安全、大数据、外语非通用语种等领域相关专业。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二、省级发展规划急需专业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按照《陕西省国民经济和社会发展第十三个五年规划纲要》、《陕西省“十三五”战略性新兴产业发展规划》等省级发展规划，支持增设新一代信息技术、高端装备制造、新材料、生物技术、新能源、节能环保、新能源汽车等战略性新兴产业相关专业。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三、行业产业发展急需专业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城市轨道交通车辆、城市轨道交通控制、城市轨道交通工程技术、水文与水资源工程、水文测报技术、水电站机电设备与自动化、机电设备维修与管理、机电排灌工程技术、高速铁路客运乘务、下一代网络技术及应用、网络施工与管理、信息安全与管理、特殊教育、中医养生保健。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四、高校专业群建设急需专业</w:t>
      </w:r>
    </w:p>
    <w:p>
      <w:pPr>
        <w:widowControl/>
        <w:spacing w:line="300" w:lineRule="auto"/>
        <w:ind w:firstLine="602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</w:rPr>
        <w:t>（一）专业群建设需求较大的专业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（按需求量由高到低排序）</w:t>
      </w:r>
    </w:p>
    <w:p>
      <w:pPr>
        <w:widowControl/>
        <w:spacing w:line="300" w:lineRule="auto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大数据技术与应用、云计算技术与应用、工业机器人技术、老年服务与管理、家政服务与管理。</w:t>
      </w:r>
    </w:p>
    <w:p>
      <w:pPr>
        <w:widowControl/>
        <w:spacing w:line="300" w:lineRule="auto"/>
        <w:ind w:firstLine="602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</w:rPr>
        <w:t>（二）就业前景较好的专业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（按就业率由高到低排序）</w:t>
      </w:r>
    </w:p>
    <w:p>
      <w:pPr>
        <w:widowControl/>
        <w:spacing w:line="300" w:lineRule="auto"/>
        <w:ind w:firstLine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ascii="Times New Roman" w:hAnsi="Times New Roman" w:eastAsia="仿宋_GB2312" w:cs="宋体"/>
          <w:kern w:val="0"/>
          <w:sz w:val="30"/>
          <w:szCs w:val="30"/>
        </w:rPr>
        <w:t>     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高速铁路客运乘务、智能控制技术、高速铁道工程技术、通用航空器维修、动物医学、信息安全与管理。</w:t>
      </w:r>
    </w:p>
    <w:p>
      <w:pPr>
        <w:widowControl/>
        <w:spacing w:line="300" w:lineRule="auto"/>
        <w:ind w:firstLine="602" w:firstLineChars="200"/>
        <w:rPr>
          <w:rFonts w:ascii="Times New Roman" w:hAnsi="Times New Roman" w:eastAsia="仿宋_GB2312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</w:rPr>
        <w:t>（三）省内布点空白的专业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BFD"/>
    <w:rsid w:val="00053075"/>
    <w:rsid w:val="0049288F"/>
    <w:rsid w:val="004C4B27"/>
    <w:rsid w:val="00642C18"/>
    <w:rsid w:val="00847C29"/>
    <w:rsid w:val="00921524"/>
    <w:rsid w:val="00A818FF"/>
    <w:rsid w:val="00AB32C3"/>
    <w:rsid w:val="00AE5BFD"/>
    <w:rsid w:val="00F03E3B"/>
    <w:rsid w:val="00F279A5"/>
    <w:rsid w:val="01874AF3"/>
    <w:rsid w:val="533D0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2018-10-02T18:04:00Z</dcterms:created>
  <dc:creator>Windows 用户</dc:creator>
  <cp:lastModifiedBy>hua</cp:lastModifiedBy>
  <dcterms:modified xsi:type="dcterms:W3CDTF">2020-09-09T02:45:21Z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