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both"/>
        <w:rPr>
          <w:rFonts w:hint="eastAsia" w:ascii="黑体" w:hAnsi="黑体" w:eastAsia="黑体" w:cs="宋体"/>
          <w:bCs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ascii="黑体" w:hAnsi="黑体" w:eastAsia="黑体" w:cs="宋体"/>
          <w:bCs/>
          <w:kern w:val="0"/>
          <w:sz w:val="44"/>
          <w:szCs w:val="44"/>
        </w:rPr>
        <w:t>急需</w:t>
      </w:r>
      <w:r>
        <w:rPr>
          <w:rFonts w:hint="eastAsia" w:ascii="黑体" w:hAnsi="黑体" w:eastAsia="黑体" w:cs="宋体"/>
          <w:bCs/>
          <w:kern w:val="0"/>
          <w:sz w:val="44"/>
          <w:szCs w:val="44"/>
        </w:rPr>
        <w:t>高职</w:t>
      </w:r>
      <w:r>
        <w:rPr>
          <w:rFonts w:ascii="黑体" w:hAnsi="黑体" w:eastAsia="黑体" w:cs="宋体"/>
          <w:bCs/>
          <w:kern w:val="0"/>
          <w:sz w:val="44"/>
          <w:szCs w:val="44"/>
        </w:rPr>
        <w:t>专业名单</w:t>
      </w:r>
    </w:p>
    <w:p>
      <w:pPr>
        <w:widowControl/>
        <w:jc w:val="left"/>
        <w:rPr>
          <w:rFonts w:ascii="Verdana" w:hAnsi="Verdana" w:eastAsia="宋体" w:cs="宋体"/>
          <w:kern w:val="0"/>
          <w:sz w:val="20"/>
          <w:szCs w:val="20"/>
        </w:rPr>
      </w:pPr>
      <w:r>
        <w:rPr>
          <w:rFonts w:ascii="Verdana" w:hAnsi="Verdana" w:eastAsia="宋体" w:cs="宋体"/>
          <w:kern w:val="0"/>
          <w:sz w:val="20"/>
          <w:szCs w:val="20"/>
        </w:rPr>
        <w:t>      </w:t>
      </w:r>
    </w:p>
    <w:p>
      <w:pPr>
        <w:widowControl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一、国家发展战略急需专业</w:t>
      </w:r>
    </w:p>
    <w:p>
      <w:pPr>
        <w:widowControl/>
        <w:ind w:firstLine="640" w:firstLineChars="200"/>
        <w:jc w:val="left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按照“中国制造2025”“互联网+”“一带一路”等国家发展战略，支持增设乡村振兴、健康中国、人工智能、网络安全、</w:t>
      </w:r>
      <w:bookmarkStart w:id="0" w:name="_GoBack"/>
      <w:bookmarkEnd w:id="0"/>
      <w:r>
        <w:rPr>
          <w:rFonts w:hint="eastAsia" w:ascii="仿宋_GB2312" w:hAnsi="Verdana" w:eastAsia="仿宋_GB2312" w:cs="宋体"/>
          <w:kern w:val="0"/>
          <w:sz w:val="32"/>
          <w:szCs w:val="32"/>
        </w:rPr>
        <w:t>大数据、外语非通用语种等领域相关专业。</w:t>
      </w:r>
    </w:p>
    <w:p>
      <w:pPr>
        <w:widowControl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二、省级发展规划急需专业</w:t>
      </w:r>
    </w:p>
    <w:p>
      <w:pPr>
        <w:widowControl/>
        <w:ind w:firstLine="640" w:firstLineChars="200"/>
        <w:jc w:val="left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按照《陕西省国民经济和社会发展第十三个五年规划纲要》、《陕西省“十三五”战略性新兴产业发展规划》等省级发展规划，支持增设新一代信息技术、高端装备制造、新材料、生物技术、新能源、节能环保、新能源汽车等战略性新兴产业相关专业。</w:t>
      </w:r>
    </w:p>
    <w:p>
      <w:pPr>
        <w:widowControl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三、行业产业发展急需专业</w:t>
      </w:r>
    </w:p>
    <w:p>
      <w:pPr>
        <w:widowControl/>
        <w:ind w:firstLine="640" w:firstLineChars="200"/>
        <w:jc w:val="left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城市轨道交通车辆、城市轨道交通控制、城市轨道交通工程技术、水文与水资源工程、水文测报技术、水电站机电设备与自动化、机电设备维修与管理、机电排灌工程技术、高速铁路客运乘务、下一代网络技术及应用、网络施工与管理、信息安全与管理、特殊教育、中医养生保健。</w:t>
      </w:r>
    </w:p>
    <w:p>
      <w:pPr>
        <w:widowControl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四、高校专业群建设急需专业</w:t>
      </w:r>
    </w:p>
    <w:p>
      <w:pPr>
        <w:widowControl/>
        <w:ind w:firstLine="643" w:firstLineChars="200"/>
        <w:jc w:val="left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b/>
          <w:bCs/>
          <w:kern w:val="0"/>
          <w:sz w:val="32"/>
          <w:szCs w:val="32"/>
        </w:rPr>
        <w:t>（一）专业群建设需求较大的专业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（按需求量由高到低排序）</w:t>
      </w:r>
    </w:p>
    <w:p>
      <w:pPr>
        <w:widowControl/>
        <w:ind w:firstLine="640" w:firstLineChars="200"/>
        <w:jc w:val="left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大数据技术与应用、云计算技术与应用、工业机器人技术。</w:t>
      </w:r>
    </w:p>
    <w:p>
      <w:pPr>
        <w:widowControl/>
        <w:ind w:firstLine="643" w:firstLineChars="200"/>
        <w:jc w:val="left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b/>
          <w:bCs/>
          <w:kern w:val="0"/>
          <w:sz w:val="32"/>
          <w:szCs w:val="32"/>
        </w:rPr>
        <w:t>（二）就业前景较好的专业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（按就业率由高到低排序）</w:t>
      </w:r>
    </w:p>
    <w:p>
      <w:pPr>
        <w:widowControl/>
        <w:ind w:firstLine="200"/>
        <w:jc w:val="left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Verdana" w:hAnsi="Verdana" w:eastAsia="仿宋_GB2312" w:cs="宋体"/>
          <w:kern w:val="0"/>
          <w:sz w:val="32"/>
          <w:szCs w:val="32"/>
        </w:rPr>
        <w:t>     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高速铁路客运乘务、智能控制技术、高速铁道工程技术、通用航空器维修、动物医学、信息安全与管理。</w:t>
      </w:r>
    </w:p>
    <w:p>
      <w:pPr>
        <w:widowControl/>
        <w:ind w:firstLine="643" w:firstLineChars="200"/>
        <w:jc w:val="left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b/>
          <w:bCs/>
          <w:kern w:val="0"/>
          <w:sz w:val="32"/>
          <w:szCs w:val="32"/>
        </w:rPr>
        <w:t>（三）省内布点空白的专业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（按专业代码排序）</w:t>
      </w:r>
    </w:p>
    <w:p>
      <w:pPr>
        <w:widowControl/>
        <w:ind w:firstLine="640" w:firstLineChars="200"/>
        <w:jc w:val="left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消防工程技术、水利水电工程技术、智能产品开发、物联网工程技术、西餐工艺、警察指挥与战术。</w:t>
      </w:r>
    </w:p>
    <w:p>
      <w:pPr>
        <w:widowControl/>
        <w:jc w:val="left"/>
        <w:rPr>
          <w:rFonts w:ascii="Verdana" w:hAnsi="Verdana" w:eastAsia="宋体" w:cs="宋体"/>
          <w:kern w:val="0"/>
          <w:sz w:val="20"/>
          <w:szCs w:val="20"/>
        </w:rPr>
      </w:pPr>
    </w:p>
    <w:p>
      <w:pPr>
        <w:widowControl/>
        <w:jc w:val="left"/>
        <w:rPr>
          <w:rFonts w:ascii="Verdana" w:hAnsi="Verdana" w:eastAsia="宋体" w:cs="宋体"/>
          <w:kern w:val="0"/>
          <w:sz w:val="20"/>
          <w:szCs w:val="20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auto"/>
    <w:pitch w:val="default"/>
    <w:sig w:usb0="E0002AFF" w:usb1="C000247B" w:usb2="00000009" w:usb3="00000000" w:csb0="0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E5BFD"/>
    <w:rsid w:val="00053075"/>
    <w:rsid w:val="0049288F"/>
    <w:rsid w:val="004C4B27"/>
    <w:rsid w:val="00642C18"/>
    <w:rsid w:val="00847C29"/>
    <w:rsid w:val="00921524"/>
    <w:rsid w:val="00A818FF"/>
    <w:rsid w:val="00AB32C3"/>
    <w:rsid w:val="00AE5BFD"/>
    <w:rsid w:val="00F03E3B"/>
    <w:rsid w:val="00F279A5"/>
    <w:rsid w:val="533D0E7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499</Characters>
  <Lines>4</Lines>
  <Paragraphs>1</Paragraphs>
  <TotalTime>0</TotalTime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2018-10-02T18:04:00Z</dcterms:created>
  <dc:creator>Windows 用户</dc:creator>
  <cp:lastModifiedBy>thtfpc</cp:lastModifiedBy>
  <dcterms:modified xsi:type="dcterms:W3CDTF">2018-10-08T06:44:47Z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